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drawings/drawing1.xml" ContentType="application/vnd.openxmlformats-officedocument.drawingml.chartshapes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drawings/drawing2.xml" ContentType="application/vnd.openxmlformats-officedocument.drawingml.chartshapes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charts/chart23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charts/chart24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charts/chart25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charts/chart26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charts/chart27.xml" ContentType="application/vnd.openxmlformats-officedocument.drawingml.chart+xml"/>
  <Override PartName="/word/charts/style27.xml" ContentType="application/vnd.ms-office.chartstyle+xml"/>
  <Override PartName="/word/charts/colors27.xml" ContentType="application/vnd.ms-office.chartcolorstyle+xml"/>
  <Override PartName="/word/drawings/drawing3.xml" ContentType="application/vnd.openxmlformats-officedocument.drawingml.chartshapes+xml"/>
  <Override PartName="/word/charts/chart28.xml" ContentType="application/vnd.openxmlformats-officedocument.drawingml.chart+xml"/>
  <Override PartName="/word/charts/style28.xml" ContentType="application/vnd.ms-office.chartstyle+xml"/>
  <Override PartName="/word/charts/colors28.xml" ContentType="application/vnd.ms-office.chartcolorstyle+xml"/>
  <Override PartName="/word/charts/chart29.xml" ContentType="application/vnd.openxmlformats-officedocument.drawingml.chart+xml"/>
  <Override PartName="/word/charts/style29.xml" ContentType="application/vnd.ms-office.chartstyle+xml"/>
  <Override PartName="/word/charts/colors29.xml" ContentType="application/vnd.ms-office.chartcolorstyle+xml"/>
  <Override PartName="/word/charts/chart30.xml" ContentType="application/vnd.openxmlformats-officedocument.drawingml.chart+xml"/>
  <Override PartName="/word/charts/style30.xml" ContentType="application/vnd.ms-office.chartstyle+xml"/>
  <Override PartName="/word/charts/colors30.xml" ContentType="application/vnd.ms-office.chartcolorstyle+xml"/>
  <Override PartName="/word/charts/chart31.xml" ContentType="application/vnd.openxmlformats-officedocument.drawingml.chart+xml"/>
  <Override PartName="/word/charts/style31.xml" ContentType="application/vnd.ms-office.chartstyle+xml"/>
  <Override PartName="/word/charts/colors31.xml" ContentType="application/vnd.ms-office.chartcolorstyle+xml"/>
  <Override PartName="/word/charts/chart32.xml" ContentType="application/vnd.openxmlformats-officedocument.drawingml.chart+xml"/>
  <Override PartName="/word/charts/style32.xml" ContentType="application/vnd.ms-office.chartstyle+xml"/>
  <Override PartName="/word/charts/colors32.xml" ContentType="application/vnd.ms-office.chartcolorstyle+xml"/>
  <Override PartName="/word/charts/chart33.xml" ContentType="application/vnd.openxmlformats-officedocument.drawingml.chart+xml"/>
  <Override PartName="/word/charts/style33.xml" ContentType="application/vnd.ms-office.chartstyle+xml"/>
  <Override PartName="/word/charts/colors33.xml" ContentType="application/vnd.ms-office.chartcolorstyle+xml"/>
  <Override PartName="/word/charts/chart34.xml" ContentType="application/vnd.openxmlformats-officedocument.drawingml.chart+xml"/>
  <Override PartName="/word/charts/style34.xml" ContentType="application/vnd.ms-office.chartstyle+xml"/>
  <Override PartName="/word/charts/colors34.xml" ContentType="application/vnd.ms-office.chartcolorstyle+xml"/>
  <Override PartName="/word/charts/chart35.xml" ContentType="application/vnd.openxmlformats-officedocument.drawingml.chart+xml"/>
  <Override PartName="/word/charts/style35.xml" ContentType="application/vnd.ms-office.chartstyle+xml"/>
  <Override PartName="/word/charts/colors35.xml" ContentType="application/vnd.ms-office.chartcolorstyle+xml"/>
  <Override PartName="/word/charts/chart36.xml" ContentType="application/vnd.openxmlformats-officedocument.drawingml.chart+xml"/>
  <Override PartName="/word/charts/style36.xml" ContentType="application/vnd.ms-office.chartstyle+xml"/>
  <Override PartName="/word/charts/colors36.xml" ContentType="application/vnd.ms-office.chartcolorstyle+xml"/>
  <Override PartName="/word/charts/chart37.xml" ContentType="application/vnd.openxmlformats-officedocument.drawingml.chart+xml"/>
  <Override PartName="/word/charts/style37.xml" ContentType="application/vnd.ms-office.chartstyle+xml"/>
  <Override PartName="/word/charts/colors37.xml" ContentType="application/vnd.ms-office.chartcolorstyle+xml"/>
  <Override PartName="/word/charts/chart38.xml" ContentType="application/vnd.openxmlformats-officedocument.drawingml.chart+xml"/>
  <Override PartName="/word/charts/style38.xml" ContentType="application/vnd.ms-office.chartstyle+xml"/>
  <Override PartName="/word/charts/colors38.xml" ContentType="application/vnd.ms-office.chartcolorstyle+xml"/>
  <Override PartName="/word/charts/chart39.xml" ContentType="application/vnd.openxmlformats-officedocument.drawingml.chart+xml"/>
  <Override PartName="/word/charts/style39.xml" ContentType="application/vnd.ms-office.chartstyle+xml"/>
  <Override PartName="/word/charts/colors39.xml" ContentType="application/vnd.ms-office.chartcolorstyle+xml"/>
  <Override PartName="/word/charts/chart40.xml" ContentType="application/vnd.openxmlformats-officedocument.drawingml.chart+xml"/>
  <Override PartName="/word/charts/style40.xml" ContentType="application/vnd.ms-office.chartstyle+xml"/>
  <Override PartName="/word/charts/colors40.xml" ContentType="application/vnd.ms-office.chartcolorstyle+xml"/>
  <Override PartName="/word/charts/chart41.xml" ContentType="application/vnd.openxmlformats-officedocument.drawingml.chart+xml"/>
  <Override PartName="/word/charts/style41.xml" ContentType="application/vnd.ms-office.chartstyle+xml"/>
  <Override PartName="/word/charts/colors41.xml" ContentType="application/vnd.ms-office.chartcolorstyle+xml"/>
  <Override PartName="/word/charts/chart42.xml" ContentType="application/vnd.openxmlformats-officedocument.drawingml.chart+xml"/>
  <Override PartName="/word/charts/style42.xml" ContentType="application/vnd.ms-office.chartstyle+xml"/>
  <Override PartName="/word/charts/colors42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EDFBFF" w14:textId="04E72EF7" w:rsidR="00127EF0" w:rsidRDefault="00436BD9" w:rsidP="001F5CBD">
      <w:pPr>
        <w:jc w:val="center"/>
        <w:rPr>
          <w:sz w:val="24"/>
          <w:szCs w:val="24"/>
        </w:rPr>
      </w:pPr>
      <w:bookmarkStart w:id="0" w:name="_MailOriginal"/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E89BA17" wp14:editId="2DC530DC">
                <wp:simplePos x="0" y="0"/>
                <wp:positionH relativeFrom="column">
                  <wp:posOffset>4086225</wp:posOffset>
                </wp:positionH>
                <wp:positionV relativeFrom="paragraph">
                  <wp:posOffset>-581025</wp:posOffset>
                </wp:positionV>
                <wp:extent cx="2298700" cy="1209675"/>
                <wp:effectExtent l="0" t="0" r="0" b="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8700" cy="1209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7EB74D" w14:textId="46F75183" w:rsidR="00AD4C46" w:rsidRPr="009D6996" w:rsidRDefault="009D6996" w:rsidP="006E0DB1">
                            <w:pPr>
                              <w:ind w:firstLine="720"/>
                              <w:jc w:val="right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9D6996">
                              <w:rPr>
                                <w:b/>
                                <w:sz w:val="26"/>
                                <w:szCs w:val="26"/>
                              </w:rPr>
                              <w:fldChar w:fldCharType="begin"/>
                            </w:r>
                            <w:r w:rsidRPr="009D6996">
                              <w:rPr>
                                <w:b/>
                                <w:sz w:val="26"/>
                                <w:szCs w:val="26"/>
                              </w:rPr>
                              <w:instrText xml:space="preserve"> DATE \@ "MMMM d, yyyy" </w:instrText>
                            </w:r>
                            <w:r w:rsidRPr="009D6996">
                              <w:rPr>
                                <w:b/>
                                <w:sz w:val="26"/>
                                <w:szCs w:val="26"/>
                              </w:rPr>
                              <w:fldChar w:fldCharType="separate"/>
                            </w:r>
                            <w:r w:rsidR="00D95563">
                              <w:rPr>
                                <w:b/>
                                <w:noProof/>
                                <w:sz w:val="26"/>
                                <w:szCs w:val="26"/>
                              </w:rPr>
                              <w:t>October 12, 2022</w:t>
                            </w:r>
                            <w:r w:rsidRPr="009D6996">
                              <w:rPr>
                                <w:b/>
                                <w:sz w:val="26"/>
                                <w:szCs w:val="26"/>
                              </w:rPr>
                              <w:fldChar w:fldCharType="end"/>
                            </w:r>
                          </w:p>
                          <w:p w14:paraId="12DC1A80" w14:textId="20F159D3" w:rsidR="00AD4C46" w:rsidRDefault="00AD4C46" w:rsidP="006E0DB1">
                            <w:pPr>
                              <w:ind w:firstLine="720"/>
                              <w:jc w:val="right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14:paraId="660FA567" w14:textId="77777777" w:rsidR="00AD4C46" w:rsidRPr="001F5CBD" w:rsidRDefault="00AD4C46" w:rsidP="006E0DB1">
                            <w:pPr>
                              <w:ind w:firstLine="720"/>
                              <w:jc w:val="right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89BA17" id="Rectangle 30" o:spid="_x0000_s1026" style="position:absolute;left:0;text-align:left;margin-left:321.75pt;margin-top:-45.75pt;width:181pt;height:95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" filled="f" stroked="f" strokeweight="1pt">
                <v:textbox>
                  <w:txbxContent>
                    <w:p w14:paraId="647EB74D" w14:textId="46F75183" w:rsidR="00AD4C46" w:rsidRPr="009D6996" w:rsidRDefault="009D6996" w:rsidP="006E0DB1">
                      <w:pPr>
                        <w:ind w:firstLine="720"/>
                        <w:jc w:val="right"/>
                        <w:rPr>
                          <w:b/>
                          <w:sz w:val="26"/>
                          <w:szCs w:val="26"/>
                        </w:rPr>
                      </w:pPr>
                      <w:r w:rsidRPr="009D6996">
                        <w:rPr>
                          <w:b/>
                          <w:sz w:val="26"/>
                          <w:szCs w:val="26"/>
                        </w:rPr>
                        <w:fldChar w:fldCharType="begin"/>
                      </w:r>
                      <w:r w:rsidRPr="009D6996">
                        <w:rPr>
                          <w:b/>
                          <w:sz w:val="26"/>
                          <w:szCs w:val="26"/>
                        </w:rPr>
                        <w:instrText xml:space="preserve"> DATE \@ "MMMM d, yyyy" </w:instrText>
                      </w:r>
                      <w:r w:rsidRPr="009D6996">
                        <w:rPr>
                          <w:b/>
                          <w:sz w:val="26"/>
                          <w:szCs w:val="26"/>
                        </w:rPr>
                        <w:fldChar w:fldCharType="separate"/>
                      </w:r>
                      <w:r w:rsidR="00D95563">
                        <w:rPr>
                          <w:b/>
                          <w:noProof/>
                          <w:sz w:val="26"/>
                          <w:szCs w:val="26"/>
                        </w:rPr>
                        <w:t>October 12, 2022</w:t>
                      </w:r>
                      <w:r w:rsidRPr="009D6996">
                        <w:rPr>
                          <w:b/>
                          <w:sz w:val="26"/>
                          <w:szCs w:val="26"/>
                        </w:rPr>
                        <w:fldChar w:fldCharType="end"/>
                      </w:r>
                    </w:p>
                    <w:p w14:paraId="12DC1A80" w14:textId="20F159D3" w:rsidR="00AD4C46" w:rsidRDefault="00AD4C46" w:rsidP="006E0DB1">
                      <w:pPr>
                        <w:ind w:firstLine="720"/>
                        <w:jc w:val="right"/>
                        <w:rPr>
                          <w:b/>
                          <w:sz w:val="26"/>
                          <w:szCs w:val="26"/>
                        </w:rPr>
                      </w:pPr>
                    </w:p>
                    <w:p w14:paraId="660FA567" w14:textId="77777777" w:rsidR="00AD4C46" w:rsidRPr="001F5CBD" w:rsidRDefault="00AD4C46" w:rsidP="006E0DB1">
                      <w:pPr>
                        <w:ind w:firstLine="720"/>
                        <w:jc w:val="right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8167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2CB595" wp14:editId="3401711B">
                <wp:simplePos x="0" y="0"/>
                <wp:positionH relativeFrom="column">
                  <wp:posOffset>-914400</wp:posOffset>
                </wp:positionH>
                <wp:positionV relativeFrom="paragraph">
                  <wp:posOffset>-647700</wp:posOffset>
                </wp:positionV>
                <wp:extent cx="3429000" cy="1434465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0" cy="1434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1E8FBD" w14:textId="77777777" w:rsidR="00086B75" w:rsidRPr="00A66F2A" w:rsidRDefault="00086B75" w:rsidP="00AD4C46">
                            <w:pPr>
                              <w:pStyle w:val="FORIMMEDIATERELEASE"/>
                            </w:pPr>
                            <w:r w:rsidRPr="00A66F2A">
                              <w:t>For Immediate Release</w:t>
                            </w:r>
                          </w:p>
                          <w:p w14:paraId="5C7CF5D6" w14:textId="77777777" w:rsidR="00086B75" w:rsidRPr="00AD4C46" w:rsidRDefault="00086B75" w:rsidP="00AD4C46">
                            <w:pPr>
                              <w:pStyle w:val="ContactInfoUpperLeft"/>
                            </w:pPr>
                            <w:r w:rsidRPr="00AD4C46">
                              <w:t>Contact:  Mike Ruzicka</w:t>
                            </w:r>
                          </w:p>
                          <w:p w14:paraId="40F00B14" w14:textId="77777777" w:rsidR="00086B75" w:rsidRPr="00AD4C46" w:rsidRDefault="00086B75" w:rsidP="00AD4C46">
                            <w:pPr>
                              <w:pStyle w:val="ContactInfoUpperLeft"/>
                            </w:pPr>
                            <w:r w:rsidRPr="00AD4C46">
                              <w:t>414.778.4929 or 414.870.1876</w:t>
                            </w:r>
                          </w:p>
                          <w:p w14:paraId="53E5CD2A" w14:textId="09B004E0" w:rsidR="00086B75" w:rsidRPr="00AD4C46" w:rsidRDefault="00000000" w:rsidP="00AD4C46">
                            <w:pPr>
                              <w:pStyle w:val="ContactInfoUpperLeft"/>
                            </w:pPr>
                            <w:hyperlink r:id="rId8" w:history="1">
                              <w:r w:rsidR="00086B75" w:rsidRPr="00AD4C46">
                                <w:rPr>
                                  <w:rStyle w:val="Hyperlink"/>
                                  <w:color w:val="auto"/>
                                  <w:u w:val="none"/>
                                </w:rPr>
                                <w:t>mike@gmar.</w:t>
                              </w:r>
                            </w:hyperlink>
                            <w:r w:rsidR="00086B75" w:rsidRPr="00AD4C46">
                              <w:rPr>
                                <w:rStyle w:val="Hyperlink"/>
                                <w:color w:val="auto"/>
                                <w:u w:val="none"/>
                              </w:rPr>
                              <w:t>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2CB595" id="Rectangle 9" o:spid="_x0000_s1027" style="position:absolute;left:0;text-align:left;margin-left:-1in;margin-top:-51pt;width:270pt;height:112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" filled="f" stroked="f" strokeweight="1pt">
                <v:textbox>
                  <w:txbxContent>
                    <w:p w14:paraId="111E8FBD" w14:textId="77777777" w:rsidR="00086B75" w:rsidRPr="00A66F2A" w:rsidRDefault="00086B75" w:rsidP="00AD4C46">
                      <w:pPr>
                        <w:pStyle w:val="FORIMMEDIATERELEASE"/>
                      </w:pPr>
                      <w:r w:rsidRPr="00A66F2A">
                        <w:t>For Immediate Release</w:t>
                      </w:r>
                    </w:p>
                    <w:p w14:paraId="5C7CF5D6" w14:textId="77777777" w:rsidR="00086B75" w:rsidRPr="00AD4C46" w:rsidRDefault="00086B75" w:rsidP="00AD4C46">
                      <w:pPr>
                        <w:pStyle w:val="ContactInfoUpperLeft"/>
                      </w:pPr>
                      <w:r w:rsidRPr="00AD4C46">
                        <w:t>Contact:  Mike Ruzicka</w:t>
                      </w:r>
                    </w:p>
                    <w:p w14:paraId="40F00B14" w14:textId="77777777" w:rsidR="00086B75" w:rsidRPr="00AD4C46" w:rsidRDefault="00086B75" w:rsidP="00AD4C46">
                      <w:pPr>
                        <w:pStyle w:val="ContactInfoUpperLeft"/>
                      </w:pPr>
                      <w:r w:rsidRPr="00AD4C46">
                        <w:t>414.778.4929 or 414.870.1876</w:t>
                      </w:r>
                    </w:p>
                    <w:p w14:paraId="53E5CD2A" w14:textId="09B004E0" w:rsidR="00086B75" w:rsidRPr="00AD4C46" w:rsidRDefault="00000000" w:rsidP="00AD4C46">
                      <w:pPr>
                        <w:pStyle w:val="ContactInfoUpperLeft"/>
                      </w:pPr>
                      <w:hyperlink r:id="rId9" w:history="1">
                        <w:r w:rsidR="00086B75" w:rsidRPr="00AD4C46">
                          <w:rPr>
                            <w:rStyle w:val="Hyperlink"/>
                            <w:color w:val="auto"/>
                            <w:u w:val="none"/>
                          </w:rPr>
                          <w:t>mike@gmar.</w:t>
                        </w:r>
                      </w:hyperlink>
                      <w:r w:rsidR="00086B75" w:rsidRPr="00AD4C46">
                        <w:rPr>
                          <w:rStyle w:val="Hyperlink"/>
                          <w:color w:val="auto"/>
                          <w:u w:val="none"/>
                        </w:rPr>
                        <w:t>com</w:t>
                      </w:r>
                    </w:p>
                  </w:txbxContent>
                </v:textbox>
              </v:rect>
            </w:pict>
          </mc:Fallback>
        </mc:AlternateContent>
      </w:r>
      <w:r w:rsidR="00127EF0">
        <w:rPr>
          <w:sz w:val="24"/>
          <w:szCs w:val="24"/>
        </w:rPr>
        <w:t xml:space="preserve"> </w:t>
      </w:r>
    </w:p>
    <w:p w14:paraId="33E945B2" w14:textId="522DA28B" w:rsidR="00127EF0" w:rsidRDefault="00127EF0" w:rsidP="00127EF0">
      <w:pPr>
        <w:rPr>
          <w:sz w:val="24"/>
          <w:szCs w:val="24"/>
        </w:rPr>
      </w:pPr>
    </w:p>
    <w:p w14:paraId="17239243" w14:textId="6CDD37D0" w:rsidR="00127EF0" w:rsidRDefault="00EB1476" w:rsidP="00EB1476">
      <w:pPr>
        <w:tabs>
          <w:tab w:val="left" w:pos="595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14:paraId="4AAECA96" w14:textId="58D207FE" w:rsidR="00127EF0" w:rsidRDefault="00127EF0" w:rsidP="00127EF0">
      <w:pPr>
        <w:jc w:val="center"/>
        <w:rPr>
          <w:rFonts w:eastAsia="Times New Roman"/>
          <w:b/>
          <w:bCs/>
          <w:sz w:val="24"/>
          <w:szCs w:val="24"/>
        </w:rPr>
      </w:pPr>
    </w:p>
    <w:p w14:paraId="2E9EC9D0" w14:textId="7B6AA699" w:rsidR="001F5CBD" w:rsidRDefault="001F5CBD" w:rsidP="00127EF0">
      <w:pPr>
        <w:spacing w:before="120" w:after="120"/>
        <w:ind w:left="-360" w:right="-360"/>
        <w:jc w:val="center"/>
        <w:rPr>
          <w:rFonts w:ascii="Arial Narrow" w:hAnsi="Arial Narrow"/>
          <w:b/>
          <w:bCs/>
          <w:sz w:val="56"/>
          <w:szCs w:val="56"/>
        </w:rPr>
      </w:pPr>
    </w:p>
    <w:p w14:paraId="2C0BFD1F" w14:textId="42666567" w:rsidR="00355C9C" w:rsidRDefault="00F556D1" w:rsidP="00355C9C">
      <w:pPr>
        <w:pStyle w:val="Heading1"/>
      </w:pPr>
      <w:bookmarkStart w:id="1" w:name="_Hlk108617672"/>
      <w:r>
        <w:t>September</w:t>
      </w:r>
      <w:r w:rsidR="00355C9C">
        <w:t xml:space="preserve"> </w:t>
      </w:r>
      <w:r w:rsidR="007928FE" w:rsidRPr="00AD4C46">
        <w:t xml:space="preserve">Home </w:t>
      </w:r>
      <w:r w:rsidR="00681DC8" w:rsidRPr="00AD4C46">
        <w:t xml:space="preserve">Sales </w:t>
      </w:r>
      <w:r w:rsidR="00D03F2F" w:rsidRPr="00AD4C46">
        <w:t>Down</w:t>
      </w:r>
      <w:r w:rsidR="00681DC8" w:rsidRPr="00AD4C46">
        <w:t xml:space="preserve"> </w:t>
      </w:r>
      <w:r>
        <w:t>17</w:t>
      </w:r>
      <w:r w:rsidR="009A6291" w:rsidRPr="00AD4C46">
        <w:t>.</w:t>
      </w:r>
      <w:r>
        <w:t>2</w:t>
      </w:r>
      <w:r w:rsidR="00355C9C">
        <w:t>%</w:t>
      </w:r>
    </w:p>
    <w:p w14:paraId="3B1853D2" w14:textId="118C9440" w:rsidR="00355C9C" w:rsidRPr="00355C9C" w:rsidRDefault="00355C9C" w:rsidP="00355C9C">
      <w:pPr>
        <w:pStyle w:val="Heading1"/>
      </w:pPr>
      <w:r>
        <w:t xml:space="preserve">Sales Down </w:t>
      </w:r>
      <w:r w:rsidR="00F556D1">
        <w:t>8</w:t>
      </w:r>
      <w:r w:rsidR="00C1526B">
        <w:t>.</w:t>
      </w:r>
      <w:r w:rsidR="00F556D1">
        <w:t>6</w:t>
      </w:r>
      <w:r w:rsidR="00C1526B">
        <w:t>%</w:t>
      </w:r>
      <w:r>
        <w:t xml:space="preserve"> Through </w:t>
      </w:r>
      <w:r w:rsidR="00F556D1">
        <w:t>3</w:t>
      </w:r>
      <w:r w:rsidR="00F556D1" w:rsidRPr="00F556D1">
        <w:rPr>
          <w:vertAlign w:val="superscript"/>
        </w:rPr>
        <w:t>rd</w:t>
      </w:r>
      <w:r w:rsidR="00F556D1">
        <w:t xml:space="preserve"> </w:t>
      </w:r>
      <w:r>
        <w:t xml:space="preserve">Qtr </w:t>
      </w:r>
    </w:p>
    <w:bookmarkEnd w:id="1"/>
    <w:p w14:paraId="33BE1908" w14:textId="4074191F" w:rsidR="00127EF0" w:rsidRPr="00E302C4" w:rsidRDefault="00127EF0" w:rsidP="00E302C4">
      <w:pPr>
        <w:ind w:left="-360" w:right="-360"/>
        <w:jc w:val="center"/>
        <w:rPr>
          <w:rFonts w:eastAsia="Times New Roman"/>
          <w:b/>
          <w:bCs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Spec="center" w:tblpY="150"/>
        <w:tblW w:w="96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740"/>
        <w:gridCol w:w="1885"/>
      </w:tblGrid>
      <w:tr w:rsidR="00E913B2" w:rsidRPr="00627017" w14:paraId="24B40EB5" w14:textId="77777777" w:rsidTr="00F556D1">
        <w:trPr>
          <w:trHeight w:val="360"/>
        </w:trPr>
        <w:tc>
          <w:tcPr>
            <w:tcW w:w="7740" w:type="dxa"/>
            <w:vAlign w:val="center"/>
          </w:tcPr>
          <w:p w14:paraId="1E501E17" w14:textId="68425F50" w:rsidR="00E913B2" w:rsidRPr="00BA2D00" w:rsidRDefault="00E913B2" w:rsidP="00985B7F">
            <w:pPr>
              <w:rPr>
                <w:sz w:val="24"/>
                <w:szCs w:val="24"/>
              </w:rPr>
            </w:pPr>
            <w:r w:rsidRPr="00BA2D00">
              <w:rPr>
                <w:sz w:val="24"/>
                <w:szCs w:val="24"/>
              </w:rPr>
              <w:t>Highlights</w:t>
            </w:r>
          </w:p>
        </w:tc>
        <w:tc>
          <w:tcPr>
            <w:tcW w:w="1885" w:type="dxa"/>
            <w:vAlign w:val="center"/>
          </w:tcPr>
          <w:p w14:paraId="1ED3215F" w14:textId="41CE95B1" w:rsidR="00E913B2" w:rsidRPr="00627017" w:rsidRDefault="00E913B2" w:rsidP="00985B7F">
            <w:pPr>
              <w:spacing w:before="120" w:after="120"/>
              <w:ind w:left="-115" w:right="-29"/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E302C4" w:rsidRPr="00627017" w14:paraId="16998B52" w14:textId="77777777" w:rsidTr="00F556D1">
        <w:trPr>
          <w:gridAfter w:val="1"/>
          <w:wAfter w:w="1885" w:type="dxa"/>
          <w:trHeight w:val="360"/>
        </w:trPr>
        <w:tc>
          <w:tcPr>
            <w:tcW w:w="7740" w:type="dxa"/>
            <w:shd w:val="clear" w:color="auto" w:fill="auto"/>
            <w:vAlign w:val="center"/>
          </w:tcPr>
          <w:p w14:paraId="2AA4FD63" w14:textId="47341CFB" w:rsidR="00E302C4" w:rsidRPr="00BA2D00" w:rsidRDefault="00C31E58" w:rsidP="00B20739">
            <w:pPr>
              <w:pStyle w:val="ListParagraph"/>
              <w:ind w:left="510"/>
              <w:rPr>
                <w:sz w:val="24"/>
                <w:szCs w:val="24"/>
              </w:rPr>
            </w:pPr>
            <w:r w:rsidRPr="00BA2D00">
              <w:rPr>
                <w:sz w:val="24"/>
                <w:szCs w:val="24"/>
              </w:rPr>
              <w:t xml:space="preserve">Lower </w:t>
            </w:r>
            <w:r w:rsidR="00E913B2" w:rsidRPr="00BA2D00">
              <w:rPr>
                <w:sz w:val="24"/>
                <w:szCs w:val="24"/>
              </w:rPr>
              <w:t xml:space="preserve">Sales </w:t>
            </w:r>
            <w:r w:rsidR="00D03F2F" w:rsidRPr="00BA2D00">
              <w:rPr>
                <w:sz w:val="24"/>
                <w:szCs w:val="24"/>
              </w:rPr>
              <w:t>D</w:t>
            </w:r>
            <w:r w:rsidRPr="00BA2D00">
              <w:rPr>
                <w:sz w:val="24"/>
                <w:szCs w:val="24"/>
              </w:rPr>
              <w:t xml:space="preserve">ue to </w:t>
            </w:r>
            <w:r w:rsidR="00EF6325">
              <w:rPr>
                <w:sz w:val="24"/>
                <w:szCs w:val="24"/>
              </w:rPr>
              <w:t>Historic</w:t>
            </w:r>
            <w:r w:rsidRPr="00BA2D00">
              <w:rPr>
                <w:sz w:val="24"/>
                <w:szCs w:val="24"/>
              </w:rPr>
              <w:t xml:space="preserve"> 2021</w:t>
            </w:r>
            <w:r w:rsidR="00D03F2F" w:rsidRPr="00BA2D00">
              <w:rPr>
                <w:sz w:val="24"/>
                <w:szCs w:val="24"/>
              </w:rPr>
              <w:t xml:space="preserve"> </w:t>
            </w:r>
            <w:r w:rsidR="00F556D1">
              <w:rPr>
                <w:sz w:val="24"/>
                <w:szCs w:val="24"/>
              </w:rPr>
              <w:t>&amp; Increasing Interest Rates</w:t>
            </w:r>
          </w:p>
        </w:tc>
      </w:tr>
      <w:tr w:rsidR="00E302C4" w:rsidRPr="00627017" w14:paraId="786D284B" w14:textId="77777777" w:rsidTr="00F556D1">
        <w:trPr>
          <w:gridAfter w:val="1"/>
          <w:wAfter w:w="1885" w:type="dxa"/>
          <w:trHeight w:val="360"/>
        </w:trPr>
        <w:tc>
          <w:tcPr>
            <w:tcW w:w="7740" w:type="dxa"/>
            <w:shd w:val="clear" w:color="auto" w:fill="auto"/>
            <w:vAlign w:val="center"/>
          </w:tcPr>
          <w:p w14:paraId="1B827FCA" w14:textId="1F54943B" w:rsidR="00E302C4" w:rsidRPr="00BA2D00" w:rsidRDefault="00384B0C" w:rsidP="00B20739">
            <w:pPr>
              <w:pStyle w:val="ListParagraph"/>
              <w:ind w:left="5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Prices Up 7.8% in Metro Milwaukee</w:t>
            </w:r>
            <w:r w:rsidR="00C31E58" w:rsidRPr="00BA2D00">
              <w:rPr>
                <w:sz w:val="24"/>
                <w:szCs w:val="24"/>
              </w:rPr>
              <w:t xml:space="preserve"> </w:t>
            </w:r>
          </w:p>
        </w:tc>
      </w:tr>
      <w:tr w:rsidR="00E302C4" w:rsidRPr="00627017" w14:paraId="07DD8276" w14:textId="77777777" w:rsidTr="00F556D1">
        <w:trPr>
          <w:gridAfter w:val="1"/>
          <w:wAfter w:w="1885" w:type="dxa"/>
          <w:trHeight w:val="360"/>
        </w:trPr>
        <w:tc>
          <w:tcPr>
            <w:tcW w:w="7740" w:type="dxa"/>
            <w:shd w:val="clear" w:color="auto" w:fill="auto"/>
            <w:vAlign w:val="center"/>
          </w:tcPr>
          <w:p w14:paraId="0EAFC321" w14:textId="6D604B76" w:rsidR="00E302C4" w:rsidRPr="00BA2D00" w:rsidRDefault="00384B0C" w:rsidP="00B20739">
            <w:pPr>
              <w:pStyle w:val="ListParagraph"/>
              <w:ind w:left="5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Listings Are Still Way Down </w:t>
            </w:r>
            <w:r w:rsidR="00C31E58" w:rsidRPr="00BA2D00">
              <w:rPr>
                <w:sz w:val="24"/>
                <w:szCs w:val="24"/>
              </w:rPr>
              <w:t xml:space="preserve"> </w:t>
            </w:r>
            <w:r w:rsidR="00B81A3B" w:rsidRPr="00BA2D00">
              <w:rPr>
                <w:sz w:val="24"/>
                <w:szCs w:val="24"/>
              </w:rPr>
              <w:t xml:space="preserve"> </w:t>
            </w:r>
          </w:p>
        </w:tc>
      </w:tr>
    </w:tbl>
    <w:p w14:paraId="59E3EC39" w14:textId="29106778" w:rsidR="00E302C4" w:rsidRDefault="00E302C4" w:rsidP="00E913B2">
      <w:pPr>
        <w:spacing w:before="120" w:after="120"/>
        <w:ind w:right="-360"/>
        <w:rPr>
          <w:sz w:val="24"/>
          <w:szCs w:val="24"/>
        </w:rPr>
      </w:pPr>
    </w:p>
    <w:p w14:paraId="27F1EB13" w14:textId="77777777" w:rsidR="00E913B2" w:rsidRDefault="00E913B2" w:rsidP="00D126F1">
      <w:pPr>
        <w:spacing w:before="120" w:after="120"/>
        <w:ind w:left="-360" w:right="-360"/>
      </w:pPr>
    </w:p>
    <w:tbl>
      <w:tblPr>
        <w:tblpPr w:leftFromText="187" w:rightFromText="288" w:bottomFromText="115" w:vertAnchor="text" w:horzAnchor="margin" w:tblpXSpec="right" w:tblpY="23"/>
        <w:tblW w:w="4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52"/>
        <w:gridCol w:w="963"/>
        <w:gridCol w:w="849"/>
        <w:gridCol w:w="73"/>
        <w:gridCol w:w="993"/>
      </w:tblGrid>
      <w:tr w:rsidR="00B170CC" w:rsidRPr="00627017" w14:paraId="79E06187" w14:textId="77777777" w:rsidTr="00513B1A">
        <w:trPr>
          <w:trHeight w:val="432"/>
        </w:trPr>
        <w:tc>
          <w:tcPr>
            <w:tcW w:w="43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170324" w14:textId="6B59E15A" w:rsidR="00B170CC" w:rsidRPr="00627017" w:rsidRDefault="00F556D1" w:rsidP="00996601">
            <w:pPr>
              <w:spacing w:line="252" w:lineRule="auto"/>
              <w:ind w:left="-105" w:right="85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September</w:t>
            </w:r>
            <w:r w:rsidR="00B170CC" w:rsidRPr="00627017">
              <w:rPr>
                <w:rFonts w:ascii="Arial" w:hAnsi="Arial" w:cs="Arial"/>
                <w:b/>
                <w:sz w:val="24"/>
                <w:szCs w:val="24"/>
              </w:rPr>
              <w:t xml:space="preserve"> Sales</w:t>
            </w:r>
          </w:p>
        </w:tc>
      </w:tr>
      <w:tr w:rsidR="00B170CC" w:rsidRPr="00627017" w14:paraId="5B14E643" w14:textId="77777777" w:rsidTr="00355C9C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nil"/>
              <w:right w:val="single" w:sz="12" w:space="0" w:color="FFFFFF"/>
            </w:tcBorders>
            <w:shd w:val="clear" w:color="auto" w:fill="1F4E79"/>
            <w:vAlign w:val="center"/>
            <w:hideMark/>
          </w:tcPr>
          <w:p w14:paraId="300A7600" w14:textId="77777777" w:rsidR="00B170CC" w:rsidRPr="00627017" w:rsidRDefault="00B170CC" w:rsidP="00627017">
            <w:pPr>
              <w:ind w:left="175" w:right="100"/>
              <w:rPr>
                <w:rFonts w:ascii="Arial" w:hAnsi="Arial" w:cs="Arial"/>
                <w:bCs/>
                <w:color w:val="FFFFFF" w:themeColor="background1"/>
                <w:sz w:val="20"/>
                <w:szCs w:val="20"/>
              </w:rPr>
            </w:pPr>
            <w:r w:rsidRPr="00627017">
              <w:rPr>
                <w:rFonts w:ascii="Arial" w:hAnsi="Arial" w:cs="Arial"/>
                <w:bCs/>
                <w:color w:val="FFFFFF" w:themeColor="background1"/>
                <w:sz w:val="20"/>
                <w:szCs w:val="20"/>
              </w:rPr>
              <w:t>County</w:t>
            </w:r>
          </w:p>
        </w:tc>
        <w:tc>
          <w:tcPr>
            <w:tcW w:w="963" w:type="dxa"/>
            <w:tcBorders>
              <w:top w:val="nil"/>
              <w:left w:val="single" w:sz="12" w:space="0" w:color="FFFFFF"/>
              <w:bottom w:val="nil"/>
              <w:right w:val="single" w:sz="12" w:space="0" w:color="FFFFFF"/>
            </w:tcBorders>
            <w:shd w:val="clear" w:color="auto" w:fill="1F4E7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5D9E84" w14:textId="442CB896" w:rsidR="00B170CC" w:rsidRPr="00627017" w:rsidRDefault="00B170CC" w:rsidP="0001575D">
            <w:pPr>
              <w:spacing w:line="207" w:lineRule="atLeast"/>
              <w:ind w:left="44" w:right="62"/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627017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202</w:t>
            </w:r>
            <w:r w:rsidR="00D03F2F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1</w:t>
            </w:r>
          </w:p>
        </w:tc>
        <w:tc>
          <w:tcPr>
            <w:tcW w:w="922" w:type="dxa"/>
            <w:gridSpan w:val="2"/>
            <w:tcBorders>
              <w:top w:val="nil"/>
              <w:left w:val="single" w:sz="12" w:space="0" w:color="FFFFFF"/>
              <w:bottom w:val="nil"/>
              <w:right w:val="single" w:sz="12" w:space="0" w:color="FFFFFF"/>
            </w:tcBorders>
            <w:shd w:val="clear" w:color="auto" w:fill="1F4E7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96F07D" w14:textId="05FFE5B7" w:rsidR="00B170CC" w:rsidRPr="00627017" w:rsidRDefault="00B170CC" w:rsidP="0001575D">
            <w:pPr>
              <w:spacing w:line="207" w:lineRule="atLeast"/>
              <w:ind w:right="-23"/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627017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202</w:t>
            </w:r>
            <w:r w:rsidR="00D03F2F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nil"/>
              <w:left w:val="single" w:sz="12" w:space="0" w:color="FFFFFF"/>
              <w:bottom w:val="nil"/>
              <w:right w:val="nil"/>
            </w:tcBorders>
            <w:shd w:val="clear" w:color="auto" w:fill="1F4E79"/>
            <w:vAlign w:val="center"/>
          </w:tcPr>
          <w:p w14:paraId="0F94D0A4" w14:textId="77777777" w:rsidR="00B170CC" w:rsidRPr="00627017" w:rsidRDefault="00B170CC" w:rsidP="00460A09">
            <w:pPr>
              <w:ind w:right="15"/>
              <w:jc w:val="right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627017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% Change</w:t>
            </w:r>
          </w:p>
        </w:tc>
      </w:tr>
      <w:tr w:rsidR="00F556D1" w:rsidRPr="00627017" w14:paraId="20306320" w14:textId="77777777" w:rsidTr="00355C9C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D28B81" w14:textId="77777777" w:rsidR="00F556D1" w:rsidRPr="00627017" w:rsidRDefault="00F556D1" w:rsidP="00F556D1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Milwaukee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3EB4AB" w14:textId="2605E984" w:rsidR="00F556D1" w:rsidRPr="00627017" w:rsidRDefault="00F556D1" w:rsidP="00F556D1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A0D21">
              <w:t>1219</w:t>
            </w:r>
          </w:p>
        </w:tc>
        <w:tc>
          <w:tcPr>
            <w:tcW w:w="9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A5F808" w14:textId="5C9A6B28" w:rsidR="00F556D1" w:rsidRPr="00627017" w:rsidRDefault="00F556D1" w:rsidP="00F556D1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A0D21">
              <w:t>1004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294B08" w14:textId="4CB2D5F8" w:rsidR="00F556D1" w:rsidRPr="00627017" w:rsidRDefault="00F556D1" w:rsidP="00F556D1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A0D21">
              <w:t>-17.6%</w:t>
            </w:r>
          </w:p>
        </w:tc>
      </w:tr>
      <w:tr w:rsidR="00F556D1" w:rsidRPr="00627017" w14:paraId="476C4D87" w14:textId="77777777" w:rsidTr="00EF6325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5787B5" w14:textId="77777777" w:rsidR="00F556D1" w:rsidRPr="00627017" w:rsidRDefault="00F556D1" w:rsidP="00F556D1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Waukesha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FE16B9" w14:textId="160D18C1" w:rsidR="00F556D1" w:rsidRPr="00627017" w:rsidRDefault="00F556D1" w:rsidP="00F556D1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A0D21">
              <w:t>624</w:t>
            </w:r>
          </w:p>
        </w:tc>
        <w:tc>
          <w:tcPr>
            <w:tcW w:w="9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BAADAC" w14:textId="0B79FAE8" w:rsidR="00F556D1" w:rsidRPr="00627017" w:rsidRDefault="00F556D1" w:rsidP="00F556D1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A0D21">
              <w:t>528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29A559A1" w14:textId="206606C0" w:rsidR="00F556D1" w:rsidRPr="00627017" w:rsidRDefault="00F556D1" w:rsidP="00F556D1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A0D21">
              <w:t>-15.4%</w:t>
            </w:r>
          </w:p>
        </w:tc>
      </w:tr>
      <w:tr w:rsidR="00F556D1" w:rsidRPr="00627017" w14:paraId="7C64D003" w14:textId="77777777" w:rsidTr="00355C9C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E71E4B" w14:textId="59B4DC24" w:rsidR="00F556D1" w:rsidRPr="00627017" w:rsidRDefault="00F556D1" w:rsidP="00F556D1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Ozaukee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81EC73" w14:textId="60069253" w:rsidR="00F556D1" w:rsidRPr="00627017" w:rsidRDefault="00F556D1" w:rsidP="00F556D1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A0D21">
              <w:t>123</w:t>
            </w:r>
          </w:p>
        </w:tc>
        <w:tc>
          <w:tcPr>
            <w:tcW w:w="9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58E35F" w14:textId="62673AB8" w:rsidR="00F556D1" w:rsidRPr="00627017" w:rsidRDefault="00F556D1" w:rsidP="00F556D1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A0D21">
              <w:t>119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17AD6B" w14:textId="38B9C5DE" w:rsidR="00F556D1" w:rsidRPr="00627017" w:rsidRDefault="00F556D1" w:rsidP="00F556D1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A0D21">
              <w:t>-3.3%</w:t>
            </w:r>
          </w:p>
        </w:tc>
      </w:tr>
      <w:tr w:rsidR="00F556D1" w:rsidRPr="00627017" w14:paraId="73B88858" w14:textId="77777777" w:rsidTr="00EF6325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8D03BE" w14:textId="64F564C2" w:rsidR="00F556D1" w:rsidRPr="00627017" w:rsidRDefault="00F556D1" w:rsidP="00F556D1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Washington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D56538" w14:textId="7BF4FEDC" w:rsidR="00F556D1" w:rsidRPr="00627017" w:rsidRDefault="00F556D1" w:rsidP="00F556D1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A0D21">
              <w:t>228</w:t>
            </w:r>
          </w:p>
        </w:tc>
        <w:tc>
          <w:tcPr>
            <w:tcW w:w="9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98DCFA" w14:textId="7FE6C0DB" w:rsidR="00F556D1" w:rsidRPr="00627017" w:rsidRDefault="00F556D1" w:rsidP="00F556D1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A0D21">
              <w:t>165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0A622F2D" w14:textId="4DD0796C" w:rsidR="00F556D1" w:rsidRPr="00627017" w:rsidRDefault="00F556D1" w:rsidP="00F556D1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A0D21">
              <w:t>-27.6%</w:t>
            </w:r>
          </w:p>
        </w:tc>
      </w:tr>
      <w:tr w:rsidR="00F556D1" w:rsidRPr="00627017" w14:paraId="29367927" w14:textId="77777777" w:rsidTr="00355C9C">
        <w:trPr>
          <w:trHeight w:val="288"/>
        </w:trPr>
        <w:tc>
          <w:tcPr>
            <w:tcW w:w="14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537E40" w14:textId="77777777" w:rsidR="00F556D1" w:rsidRPr="00627017" w:rsidRDefault="00F556D1" w:rsidP="00F556D1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Metro Area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1F0E7A" w14:textId="1017EC7F" w:rsidR="00F556D1" w:rsidRPr="00627017" w:rsidRDefault="00F556D1" w:rsidP="00F556D1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A0D21">
              <w:t>2,194</w:t>
            </w:r>
          </w:p>
        </w:tc>
        <w:tc>
          <w:tcPr>
            <w:tcW w:w="9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7B451F" w14:textId="0B8B728C" w:rsidR="00F556D1" w:rsidRPr="00627017" w:rsidRDefault="00F556D1" w:rsidP="00F556D1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A0D21">
              <w:t>1,816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179831" w14:textId="07F016FF" w:rsidR="00F556D1" w:rsidRPr="00627017" w:rsidRDefault="00F556D1" w:rsidP="00F556D1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A0D21">
              <w:t>-17.2%</w:t>
            </w:r>
          </w:p>
        </w:tc>
      </w:tr>
      <w:tr w:rsidR="00593670" w:rsidRPr="00627017" w14:paraId="0DD73203" w14:textId="77777777" w:rsidTr="00EF6325">
        <w:trPr>
          <w:trHeight w:val="80"/>
        </w:trPr>
        <w:tc>
          <w:tcPr>
            <w:tcW w:w="43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D28F7B" w14:textId="77777777" w:rsidR="00593670" w:rsidRPr="00627017" w:rsidRDefault="00593670" w:rsidP="00593670">
            <w:pPr>
              <w:spacing w:line="252" w:lineRule="auto"/>
              <w:ind w:right="195"/>
              <w:jc w:val="right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F556D1" w:rsidRPr="00627017" w14:paraId="4DB026E3" w14:textId="77777777" w:rsidTr="00355C9C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A645C7" w14:textId="77777777" w:rsidR="00F556D1" w:rsidRPr="00627017" w:rsidRDefault="00F556D1" w:rsidP="00F556D1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Racine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E067B3" w14:textId="62FC90AB" w:rsidR="00F556D1" w:rsidRPr="00627017" w:rsidRDefault="00F556D1" w:rsidP="00F556D1">
            <w:pPr>
              <w:tabs>
                <w:tab w:val="left" w:pos="645"/>
              </w:tabs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F4D2D">
              <w:t>327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784B77" w14:textId="4E374319" w:rsidR="00F556D1" w:rsidRPr="00627017" w:rsidRDefault="00F556D1" w:rsidP="00F556D1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F4D2D">
              <w:t>262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F3F94E" w14:textId="192667F8" w:rsidR="00F556D1" w:rsidRPr="00627017" w:rsidRDefault="00F556D1" w:rsidP="00F556D1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F4D2D">
              <w:t>-19.9%</w:t>
            </w:r>
          </w:p>
        </w:tc>
      </w:tr>
      <w:tr w:rsidR="00F556D1" w:rsidRPr="00627017" w14:paraId="509D9972" w14:textId="77777777" w:rsidTr="00EF6325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D0AE8C" w14:textId="77777777" w:rsidR="00F556D1" w:rsidRPr="00627017" w:rsidRDefault="00F556D1" w:rsidP="00F556D1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Kenosha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08B309" w14:textId="58BDD27D" w:rsidR="00F556D1" w:rsidRPr="00627017" w:rsidRDefault="00F556D1" w:rsidP="00F556D1">
            <w:pPr>
              <w:tabs>
                <w:tab w:val="left" w:pos="645"/>
              </w:tabs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F4D2D">
              <w:t>237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0A53D4D7" w14:textId="281A0562" w:rsidR="00F556D1" w:rsidRPr="00627017" w:rsidRDefault="00F556D1" w:rsidP="00F556D1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F4D2D">
              <w:t>186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4D18EF35" w14:textId="7770F445" w:rsidR="00F556D1" w:rsidRPr="00627017" w:rsidRDefault="00F556D1" w:rsidP="00F556D1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F4D2D">
              <w:t>-21.5%</w:t>
            </w:r>
          </w:p>
        </w:tc>
      </w:tr>
      <w:tr w:rsidR="00F556D1" w:rsidRPr="00627017" w14:paraId="42ECBD06" w14:textId="77777777" w:rsidTr="00355C9C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149869" w14:textId="77777777" w:rsidR="00F556D1" w:rsidRPr="00627017" w:rsidRDefault="00F556D1" w:rsidP="00F556D1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Walworth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92D891" w14:textId="22E78573" w:rsidR="00F556D1" w:rsidRPr="00627017" w:rsidRDefault="00F556D1" w:rsidP="00F556D1">
            <w:pPr>
              <w:tabs>
                <w:tab w:val="left" w:pos="645"/>
              </w:tabs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F4D2D">
              <w:t>192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E10A580" w14:textId="7BACF2A1" w:rsidR="00F556D1" w:rsidRPr="00627017" w:rsidRDefault="00F556D1" w:rsidP="00F556D1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F4D2D">
              <w:t>171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A9DF6A" w14:textId="4F96341E" w:rsidR="00F556D1" w:rsidRPr="00627017" w:rsidRDefault="00F556D1" w:rsidP="00F556D1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F4D2D">
              <w:t>-10.9%</w:t>
            </w:r>
          </w:p>
        </w:tc>
      </w:tr>
      <w:tr w:rsidR="00F556D1" w:rsidRPr="00627017" w14:paraId="122A5C4D" w14:textId="77777777" w:rsidTr="00EF6325">
        <w:trPr>
          <w:trHeight w:val="288"/>
        </w:trPr>
        <w:tc>
          <w:tcPr>
            <w:tcW w:w="14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1C6F04" w14:textId="77777777" w:rsidR="00F556D1" w:rsidRPr="00627017" w:rsidRDefault="00F556D1" w:rsidP="00F556D1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SE WI Area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F03030" w14:textId="30859415" w:rsidR="00F556D1" w:rsidRPr="00627017" w:rsidRDefault="00F556D1" w:rsidP="00F556D1">
            <w:pPr>
              <w:tabs>
                <w:tab w:val="left" w:pos="645"/>
              </w:tabs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F4D2D">
              <w:t>2,950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1667CA0E" w14:textId="7385FD69" w:rsidR="00F556D1" w:rsidRPr="00627017" w:rsidRDefault="00F556D1" w:rsidP="00F556D1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F4D2D">
              <w:t>2,435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26BF40EC" w14:textId="176167D8" w:rsidR="00F556D1" w:rsidRPr="00627017" w:rsidRDefault="00F556D1" w:rsidP="00F556D1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F4D2D">
              <w:t>-17.5%</w:t>
            </w:r>
          </w:p>
        </w:tc>
      </w:tr>
      <w:tr w:rsidR="00627017" w:rsidRPr="00627017" w14:paraId="2A2218DE" w14:textId="77777777" w:rsidTr="00DC07EE">
        <w:trPr>
          <w:trHeight w:val="288"/>
        </w:trPr>
        <w:tc>
          <w:tcPr>
            <w:tcW w:w="43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937CA7" w14:textId="77777777" w:rsidR="00627017" w:rsidRPr="00627017" w:rsidRDefault="00627017" w:rsidP="00DC07EE">
            <w:pPr>
              <w:spacing w:line="252" w:lineRule="auto"/>
              <w:ind w:right="195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F264CF" w:rsidRPr="00627017" w14:paraId="4EF55532" w14:textId="77777777" w:rsidTr="00513B1A">
        <w:trPr>
          <w:trHeight w:val="432"/>
        </w:trPr>
        <w:tc>
          <w:tcPr>
            <w:tcW w:w="4330" w:type="dxa"/>
            <w:gridSpan w:val="5"/>
            <w:tcBorders>
              <w:top w:val="nil"/>
              <w:left w:val="nil"/>
              <w:bottom w:val="single" w:sz="8" w:space="0" w:color="FFFFFF" w:themeColor="background1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63C7D0" w14:textId="14F6F4EF" w:rsidR="00F264CF" w:rsidRPr="00627017" w:rsidRDefault="00F556D1" w:rsidP="00F264CF">
            <w:pPr>
              <w:spacing w:line="252" w:lineRule="auto"/>
              <w:ind w:left="-105" w:right="19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3</w:t>
            </w:r>
            <w:r w:rsidRPr="00F556D1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rd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DE1D23">
              <w:rPr>
                <w:rFonts w:ascii="Arial" w:hAnsi="Arial" w:cs="Arial"/>
                <w:b/>
                <w:bCs/>
                <w:sz w:val="24"/>
                <w:szCs w:val="24"/>
              </w:rPr>
              <w:t>Quarter Sales</w:t>
            </w:r>
          </w:p>
        </w:tc>
      </w:tr>
      <w:tr w:rsidR="00513B1A" w:rsidRPr="00627017" w14:paraId="41B9A98A" w14:textId="77777777" w:rsidTr="00355C9C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nil"/>
              <w:right w:val="single" w:sz="12" w:space="0" w:color="FFFFFF"/>
            </w:tcBorders>
            <w:shd w:val="clear" w:color="auto" w:fill="1F4E7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4C8D82" w14:textId="3F1C9345" w:rsidR="00513B1A" w:rsidRPr="00627017" w:rsidRDefault="00513B1A" w:rsidP="00513B1A">
            <w:pPr>
              <w:spacing w:line="252" w:lineRule="auto"/>
              <w:ind w:left="62" w:right="100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627017">
              <w:rPr>
                <w:rFonts w:ascii="Arial" w:hAnsi="Arial" w:cs="Arial"/>
                <w:bCs/>
                <w:color w:val="FFFFFF" w:themeColor="background1"/>
                <w:sz w:val="20"/>
                <w:szCs w:val="20"/>
              </w:rPr>
              <w:t>County</w:t>
            </w:r>
          </w:p>
        </w:tc>
        <w:tc>
          <w:tcPr>
            <w:tcW w:w="963" w:type="dxa"/>
            <w:tcBorders>
              <w:top w:val="nil"/>
              <w:left w:val="single" w:sz="12" w:space="0" w:color="FFFFFF"/>
              <w:bottom w:val="nil"/>
              <w:right w:val="single" w:sz="12" w:space="0" w:color="FFFFFF"/>
            </w:tcBorders>
            <w:shd w:val="clear" w:color="auto" w:fill="1F4E7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D92B70" w14:textId="67BFCDAC" w:rsidR="00513B1A" w:rsidRPr="00627017" w:rsidRDefault="00513B1A" w:rsidP="00513B1A">
            <w:pPr>
              <w:spacing w:line="252" w:lineRule="auto"/>
              <w:ind w:left="44" w:right="62"/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627017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202</w:t>
            </w:r>
            <w:r w:rsidR="00D03F2F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1</w:t>
            </w:r>
          </w:p>
        </w:tc>
        <w:tc>
          <w:tcPr>
            <w:tcW w:w="922" w:type="dxa"/>
            <w:gridSpan w:val="2"/>
            <w:tcBorders>
              <w:top w:val="nil"/>
              <w:left w:val="single" w:sz="12" w:space="0" w:color="FFFFFF"/>
              <w:bottom w:val="nil"/>
              <w:right w:val="single" w:sz="12" w:space="0" w:color="FFFFFF"/>
            </w:tcBorders>
            <w:shd w:val="clear" w:color="auto" w:fill="1F4E79"/>
            <w:vAlign w:val="center"/>
          </w:tcPr>
          <w:p w14:paraId="4F05FF4B" w14:textId="3867A497" w:rsidR="00513B1A" w:rsidRPr="00627017" w:rsidRDefault="00513B1A" w:rsidP="00513B1A">
            <w:pPr>
              <w:spacing w:line="252" w:lineRule="auto"/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627017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202</w:t>
            </w:r>
            <w:r w:rsidR="00D03F2F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nil"/>
              <w:left w:val="single" w:sz="12" w:space="0" w:color="FFFFFF"/>
              <w:bottom w:val="nil"/>
              <w:right w:val="nil"/>
            </w:tcBorders>
            <w:shd w:val="clear" w:color="auto" w:fill="1F4E79"/>
            <w:vAlign w:val="center"/>
          </w:tcPr>
          <w:p w14:paraId="341FC447" w14:textId="33A793DA" w:rsidR="00513B1A" w:rsidRPr="00627017" w:rsidRDefault="00513B1A" w:rsidP="00513B1A">
            <w:pPr>
              <w:spacing w:line="252" w:lineRule="auto"/>
              <w:ind w:right="15"/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627017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% Change</w:t>
            </w:r>
          </w:p>
        </w:tc>
      </w:tr>
      <w:tr w:rsidR="00F556D1" w:rsidRPr="00627017" w14:paraId="1AA23907" w14:textId="77777777" w:rsidTr="00355C9C">
        <w:trPr>
          <w:trHeight w:val="288"/>
        </w:trPr>
        <w:tc>
          <w:tcPr>
            <w:tcW w:w="1452" w:type="dxa"/>
            <w:tcBorders>
              <w:top w:val="single" w:sz="8" w:space="0" w:color="FFFFFF" w:themeColor="background1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5C3387" w14:textId="76DF1D46" w:rsidR="00F556D1" w:rsidRPr="00627017" w:rsidRDefault="00F556D1" w:rsidP="00F556D1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Milwaukee</w:t>
            </w:r>
          </w:p>
        </w:tc>
        <w:tc>
          <w:tcPr>
            <w:tcW w:w="963" w:type="dxa"/>
            <w:tcBorders>
              <w:top w:val="single" w:sz="8" w:space="0" w:color="FFFFFF" w:themeColor="background1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363139" w14:textId="7D84FD9E" w:rsidR="00F556D1" w:rsidRPr="00627017" w:rsidRDefault="00F556D1" w:rsidP="00F556D1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E1E86">
              <w:t xml:space="preserve">10,211 </w:t>
            </w:r>
          </w:p>
        </w:tc>
        <w:tc>
          <w:tcPr>
            <w:tcW w:w="922" w:type="dxa"/>
            <w:gridSpan w:val="2"/>
            <w:tcBorders>
              <w:top w:val="single" w:sz="8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14:paraId="4B6FA7B2" w14:textId="32850622" w:rsidR="00F556D1" w:rsidRPr="00627017" w:rsidRDefault="00F556D1" w:rsidP="00F556D1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E1E86">
              <w:t xml:space="preserve"> 9,496 </w:t>
            </w:r>
          </w:p>
        </w:tc>
        <w:tc>
          <w:tcPr>
            <w:tcW w:w="993" w:type="dxa"/>
            <w:tcBorders>
              <w:top w:val="single" w:sz="8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14:paraId="158140DE" w14:textId="70121B43" w:rsidR="00F556D1" w:rsidRPr="00627017" w:rsidRDefault="00F556D1" w:rsidP="00F556D1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E1E86">
              <w:t>-7.0%</w:t>
            </w:r>
          </w:p>
        </w:tc>
      </w:tr>
      <w:tr w:rsidR="00F556D1" w:rsidRPr="00627017" w14:paraId="57BCDE15" w14:textId="77777777" w:rsidTr="00EF6325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C6416C" w14:textId="67427D3E" w:rsidR="00F556D1" w:rsidRPr="00627017" w:rsidRDefault="00F556D1" w:rsidP="00F556D1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Waukesha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C930A4" w14:textId="5B5F867E" w:rsidR="00F556D1" w:rsidRPr="00627017" w:rsidRDefault="00F556D1" w:rsidP="00F556D1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E1E86">
              <w:t xml:space="preserve"> 4,720 </w:t>
            </w:r>
          </w:p>
        </w:tc>
        <w:tc>
          <w:tcPr>
            <w:tcW w:w="9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789B2F76" w14:textId="69363664" w:rsidR="00F556D1" w:rsidRPr="00627017" w:rsidRDefault="00F556D1" w:rsidP="00F556D1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E1E86">
              <w:t xml:space="preserve"> 4,226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7478C224" w14:textId="023CDD78" w:rsidR="00F556D1" w:rsidRPr="00627017" w:rsidRDefault="00F556D1" w:rsidP="00F556D1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E1E86">
              <w:t>-10.5%</w:t>
            </w:r>
          </w:p>
        </w:tc>
      </w:tr>
      <w:tr w:rsidR="00F556D1" w:rsidRPr="00627017" w14:paraId="355A5DBE" w14:textId="77777777" w:rsidTr="00355C9C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1817EA" w14:textId="165834E8" w:rsidR="00F556D1" w:rsidRPr="00627017" w:rsidRDefault="00F556D1" w:rsidP="00F556D1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Ozaukee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92F775" w14:textId="161EE7DB" w:rsidR="00F556D1" w:rsidRPr="00627017" w:rsidRDefault="00F556D1" w:rsidP="00F556D1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E1E86">
              <w:t xml:space="preserve"> 1,652 </w:t>
            </w:r>
          </w:p>
        </w:tc>
        <w:tc>
          <w:tcPr>
            <w:tcW w:w="9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D890D5" w14:textId="459F49DF" w:rsidR="00F556D1" w:rsidRPr="00627017" w:rsidRDefault="00F556D1" w:rsidP="00F556D1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E1E86">
              <w:t xml:space="preserve"> 1,397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391152" w14:textId="11EFCE8B" w:rsidR="00F556D1" w:rsidRPr="00627017" w:rsidRDefault="00F556D1" w:rsidP="00F556D1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E1E86">
              <w:t>-15.4%</w:t>
            </w:r>
          </w:p>
        </w:tc>
      </w:tr>
      <w:tr w:rsidR="00F556D1" w:rsidRPr="00627017" w14:paraId="64E87CC5" w14:textId="77777777" w:rsidTr="00EF6325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29B104" w14:textId="7FFC85A7" w:rsidR="00F556D1" w:rsidRPr="00627017" w:rsidRDefault="00F556D1" w:rsidP="00F556D1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Washington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7AC7B0" w14:textId="45BFC8FD" w:rsidR="00F556D1" w:rsidRPr="00627017" w:rsidRDefault="00F556D1" w:rsidP="00F556D1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E1E86">
              <w:t xml:space="preserve"> 1,069 </w:t>
            </w:r>
          </w:p>
        </w:tc>
        <w:tc>
          <w:tcPr>
            <w:tcW w:w="9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5DCE4" w:themeFill="text2" w:themeFillTint="33"/>
          </w:tcPr>
          <w:p w14:paraId="32E30A01" w14:textId="15A64EFF" w:rsidR="00F556D1" w:rsidRPr="00627017" w:rsidRDefault="00F556D1" w:rsidP="00F556D1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E1E86">
              <w:t xml:space="preserve"> 1,016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4B039E9B" w14:textId="06BFCFD4" w:rsidR="00F556D1" w:rsidRPr="00627017" w:rsidRDefault="00F556D1" w:rsidP="00F556D1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E1E86">
              <w:t>-5.0%</w:t>
            </w:r>
          </w:p>
        </w:tc>
      </w:tr>
      <w:tr w:rsidR="00F556D1" w:rsidRPr="00627017" w14:paraId="45CEE296" w14:textId="77777777" w:rsidTr="00355C9C">
        <w:trPr>
          <w:trHeight w:val="288"/>
        </w:trPr>
        <w:tc>
          <w:tcPr>
            <w:tcW w:w="14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DA86C2" w14:textId="43C4C4E0" w:rsidR="00F556D1" w:rsidRPr="00627017" w:rsidRDefault="00F556D1" w:rsidP="00F556D1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Metro Area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CB9C3C" w14:textId="0BFB962A" w:rsidR="00F556D1" w:rsidRPr="00627017" w:rsidRDefault="00935B7B" w:rsidP="00F556D1">
            <w:pPr>
              <w:spacing w:line="252" w:lineRule="auto"/>
              <w:ind w:left="44" w:right="62"/>
              <w:rPr>
                <w:rFonts w:ascii="Arial" w:hAnsi="Arial" w:cs="Arial"/>
                <w:sz w:val="20"/>
                <w:szCs w:val="20"/>
              </w:rPr>
            </w:pPr>
            <w:r>
              <w:t>1</w:t>
            </w:r>
            <w:r w:rsidR="00F556D1" w:rsidRPr="00DE1E86">
              <w:t xml:space="preserve">7,652 </w:t>
            </w:r>
          </w:p>
        </w:tc>
        <w:tc>
          <w:tcPr>
            <w:tcW w:w="9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B60732E" w14:textId="603CECD7" w:rsidR="00F556D1" w:rsidRPr="00627017" w:rsidRDefault="00F556D1" w:rsidP="00F556D1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E1E86">
              <w:t xml:space="preserve"> 16,135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2FAB64" w14:textId="4B0798FD" w:rsidR="00F556D1" w:rsidRPr="00627017" w:rsidRDefault="00F556D1" w:rsidP="00F556D1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E1E86">
              <w:t>-8.6%</w:t>
            </w:r>
          </w:p>
        </w:tc>
      </w:tr>
      <w:tr w:rsidR="00593670" w:rsidRPr="00627017" w14:paraId="619B4396" w14:textId="77777777" w:rsidTr="00EF6325">
        <w:trPr>
          <w:trHeight w:val="86"/>
        </w:trPr>
        <w:tc>
          <w:tcPr>
            <w:tcW w:w="43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EEBB7C" w14:textId="77777777" w:rsidR="00593670" w:rsidRPr="00627017" w:rsidRDefault="00593670" w:rsidP="00593670">
            <w:pPr>
              <w:spacing w:line="252" w:lineRule="auto"/>
              <w:ind w:right="195"/>
              <w:jc w:val="right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F556D1" w:rsidRPr="00627017" w14:paraId="68627583" w14:textId="77777777" w:rsidTr="00355C9C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757BF9" w14:textId="5546AB82" w:rsidR="00F556D1" w:rsidRPr="00627017" w:rsidRDefault="00F556D1" w:rsidP="00F556D1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Racine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24516A" w14:textId="36BA8B4F" w:rsidR="00F556D1" w:rsidRPr="00627017" w:rsidRDefault="00F556D1" w:rsidP="00F556D1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A5014">
              <w:t xml:space="preserve"> 2,445 </w:t>
            </w:r>
          </w:p>
        </w:tc>
        <w:tc>
          <w:tcPr>
            <w:tcW w:w="9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084A6E" w14:textId="7F7E3EC6" w:rsidR="00F556D1" w:rsidRPr="00627017" w:rsidRDefault="00F556D1" w:rsidP="00F556D1">
            <w:pPr>
              <w:spacing w:line="252" w:lineRule="auto"/>
              <w:ind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A5014">
              <w:t xml:space="preserve"> 2,256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1C1BC8" w14:textId="5C30746E" w:rsidR="00F556D1" w:rsidRPr="00627017" w:rsidRDefault="00F556D1" w:rsidP="00F556D1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A5014">
              <w:t>-7.7%</w:t>
            </w:r>
          </w:p>
        </w:tc>
      </w:tr>
      <w:tr w:rsidR="00F556D1" w:rsidRPr="00627017" w14:paraId="43BFC7D0" w14:textId="77777777" w:rsidTr="00EF6325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5548DD" w14:textId="2F77535D" w:rsidR="00F556D1" w:rsidRPr="00627017" w:rsidRDefault="00F556D1" w:rsidP="00F556D1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Kenosha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E7F665" w14:textId="0345DD78" w:rsidR="00F556D1" w:rsidRPr="00627017" w:rsidRDefault="00F556D1" w:rsidP="00F556D1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A5014">
              <w:t xml:space="preserve"> 1,954 </w:t>
            </w:r>
          </w:p>
        </w:tc>
        <w:tc>
          <w:tcPr>
            <w:tcW w:w="9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43559378" w14:textId="09D9D73F" w:rsidR="00F556D1" w:rsidRPr="00627017" w:rsidRDefault="00F556D1" w:rsidP="00F556D1">
            <w:pPr>
              <w:spacing w:line="252" w:lineRule="auto"/>
              <w:ind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A5014">
              <w:t xml:space="preserve"> 1,686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45074A72" w14:textId="347C21DF" w:rsidR="00F556D1" w:rsidRPr="00627017" w:rsidRDefault="00F556D1" w:rsidP="00F556D1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A5014">
              <w:t>-13.7%</w:t>
            </w:r>
          </w:p>
        </w:tc>
      </w:tr>
      <w:tr w:rsidR="00F556D1" w:rsidRPr="00627017" w14:paraId="74C7B9C3" w14:textId="77777777" w:rsidTr="00355C9C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EEBEF3" w14:textId="761F9CDC" w:rsidR="00F556D1" w:rsidRPr="00627017" w:rsidRDefault="00F556D1" w:rsidP="00F556D1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Walworth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E2E2C3" w14:textId="50FB6479" w:rsidR="00F556D1" w:rsidRPr="00627017" w:rsidRDefault="00F556D1" w:rsidP="00F556D1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A5014">
              <w:t xml:space="preserve"> 1,488 </w:t>
            </w:r>
          </w:p>
        </w:tc>
        <w:tc>
          <w:tcPr>
            <w:tcW w:w="9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EC2C9D9" w14:textId="57B9243B" w:rsidR="00F556D1" w:rsidRPr="00627017" w:rsidRDefault="00F556D1" w:rsidP="00F556D1">
            <w:pPr>
              <w:spacing w:line="252" w:lineRule="auto"/>
              <w:ind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A5014">
              <w:t xml:space="preserve"> 1,281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C6701C" w14:textId="171B9580" w:rsidR="00F556D1" w:rsidRPr="00627017" w:rsidRDefault="00F556D1" w:rsidP="00F556D1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A5014">
              <w:t>-13.9%</w:t>
            </w:r>
          </w:p>
        </w:tc>
      </w:tr>
      <w:tr w:rsidR="00F556D1" w:rsidRPr="00627017" w14:paraId="719D3710" w14:textId="77777777" w:rsidTr="00EF6325">
        <w:trPr>
          <w:trHeight w:val="288"/>
        </w:trPr>
        <w:tc>
          <w:tcPr>
            <w:tcW w:w="14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B17492" w14:textId="33347C60" w:rsidR="00F556D1" w:rsidRPr="00627017" w:rsidRDefault="00F556D1" w:rsidP="00F556D1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SE WI Area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7520C1" w14:textId="4C676B52" w:rsidR="00F556D1" w:rsidRPr="00627017" w:rsidRDefault="00F556D1" w:rsidP="00F556D1">
            <w:pPr>
              <w:spacing w:line="252" w:lineRule="auto"/>
              <w:ind w:left="44" w:right="62"/>
              <w:rPr>
                <w:rFonts w:ascii="Arial" w:hAnsi="Arial" w:cs="Arial"/>
                <w:sz w:val="20"/>
                <w:szCs w:val="20"/>
              </w:rPr>
            </w:pPr>
            <w:r>
              <w:t>23</w:t>
            </w:r>
            <w:r w:rsidRPr="00FA5014">
              <w:t xml:space="preserve">,539 </w:t>
            </w:r>
          </w:p>
        </w:tc>
        <w:tc>
          <w:tcPr>
            <w:tcW w:w="9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0F38483E" w14:textId="054A6D24" w:rsidR="00F556D1" w:rsidRPr="00627017" w:rsidRDefault="00F556D1" w:rsidP="00F556D1">
            <w:pPr>
              <w:spacing w:line="252" w:lineRule="auto"/>
              <w:ind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A5014">
              <w:t xml:space="preserve"> 21,358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7D383D86" w14:textId="0E4159D9" w:rsidR="00F556D1" w:rsidRPr="00627017" w:rsidRDefault="00F556D1" w:rsidP="00F556D1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A5014">
              <w:t>-9.3%</w:t>
            </w:r>
          </w:p>
        </w:tc>
      </w:tr>
    </w:tbl>
    <w:p w14:paraId="7F2D578B" w14:textId="3963909A" w:rsidR="00E913B2" w:rsidRPr="00BF0DA5" w:rsidRDefault="00E913B2" w:rsidP="00BF0DA5">
      <w:pPr>
        <w:pStyle w:val="ParagraphIntro"/>
      </w:pPr>
      <w:r w:rsidRPr="00BF0DA5">
        <w:t>Market Summary</w:t>
      </w:r>
    </w:p>
    <w:p w14:paraId="2839CB9D" w14:textId="67DC9056" w:rsidR="00384B0C" w:rsidRDefault="00F65E5B" w:rsidP="00F84C72">
      <w:r>
        <w:t>Home sales in t</w:t>
      </w:r>
      <w:r w:rsidR="000359A8">
        <w:t>he Metropolitan Milwaukee market w</w:t>
      </w:r>
      <w:r>
        <w:t>ere</w:t>
      </w:r>
      <w:r w:rsidR="000359A8">
        <w:t xml:space="preserve"> down 1</w:t>
      </w:r>
      <w:r w:rsidR="00384B0C">
        <w:t>7</w:t>
      </w:r>
      <w:r w:rsidR="000359A8">
        <w:t>.</w:t>
      </w:r>
      <w:r w:rsidR="00384B0C">
        <w:t>2</w:t>
      </w:r>
      <w:r w:rsidR="000359A8">
        <w:t>%</w:t>
      </w:r>
      <w:r w:rsidR="00041F41">
        <w:t xml:space="preserve"> </w:t>
      </w:r>
      <w:r w:rsidR="000359A8">
        <w:t xml:space="preserve">in </w:t>
      </w:r>
      <w:r w:rsidR="00384B0C">
        <w:t>September</w:t>
      </w:r>
      <w:r w:rsidR="005A3EC7">
        <w:t xml:space="preserve">, </w:t>
      </w:r>
      <w:r w:rsidR="00384B0C">
        <w:t>and 8.6% through the 3</w:t>
      </w:r>
      <w:r w:rsidR="00384B0C" w:rsidRPr="00384B0C">
        <w:rPr>
          <w:vertAlign w:val="superscript"/>
        </w:rPr>
        <w:t>rd</w:t>
      </w:r>
      <w:r w:rsidR="00384B0C">
        <w:t xml:space="preserve"> quarter.</w:t>
      </w:r>
    </w:p>
    <w:p w14:paraId="11637761" w14:textId="77777777" w:rsidR="00384B0C" w:rsidRDefault="00384B0C" w:rsidP="00F84C72"/>
    <w:p w14:paraId="1F3DBE6D" w14:textId="4CF04585" w:rsidR="00384B0C" w:rsidRDefault="00384B0C" w:rsidP="00F84C72">
      <w:r>
        <w:t>Unlike past months when sales were down compar</w:t>
      </w:r>
      <w:r w:rsidR="00D95563">
        <w:t>ed</w:t>
      </w:r>
      <w:r>
        <w:t xml:space="preserve"> to a record setting 2021, sales were down in September part</w:t>
      </w:r>
      <w:r w:rsidR="006627E1">
        <w:t xml:space="preserve">ly in contrast </w:t>
      </w:r>
      <w:r>
        <w:t>to 2021, but also because of increas</w:t>
      </w:r>
      <w:r w:rsidR="006627E1">
        <w:t>ing</w:t>
      </w:r>
      <w:r>
        <w:t xml:space="preserve"> mortgage rates.</w:t>
      </w:r>
    </w:p>
    <w:p w14:paraId="279D24EE" w14:textId="77777777" w:rsidR="00384B0C" w:rsidRDefault="00384B0C" w:rsidP="00F84C72"/>
    <w:p w14:paraId="767833AF" w14:textId="4CB34428" w:rsidR="000037C7" w:rsidRDefault="006627E1" w:rsidP="00F84C72">
      <w:r>
        <w:t>Nonetheless, t</w:t>
      </w:r>
      <w:r w:rsidR="00D10838">
        <w:t xml:space="preserve">hrough the </w:t>
      </w:r>
      <w:r w:rsidR="00935B7B">
        <w:t>3</w:t>
      </w:r>
      <w:r w:rsidR="00935B7B" w:rsidRPr="00935B7B">
        <w:rPr>
          <w:vertAlign w:val="superscript"/>
        </w:rPr>
        <w:t>rd</w:t>
      </w:r>
      <w:r w:rsidR="00935B7B">
        <w:t xml:space="preserve"> </w:t>
      </w:r>
      <w:r w:rsidR="00D10838">
        <w:t xml:space="preserve">quarter </w:t>
      </w:r>
      <w:r w:rsidR="00935B7B">
        <w:t xml:space="preserve">there were 16,135 </w:t>
      </w:r>
      <w:r w:rsidR="00F65E5B">
        <w:t xml:space="preserve">sales </w:t>
      </w:r>
      <w:r w:rsidR="00935B7B">
        <w:t xml:space="preserve">in Metropolitan Milwaukee in </w:t>
      </w:r>
      <w:r w:rsidR="00D95563">
        <w:t>versus</w:t>
      </w:r>
      <w:r w:rsidR="00935B7B">
        <w:t xml:space="preserve"> 17,652 in the same time period in 2021. Being off 8.6% is not concerning given the height of the 2021 market.</w:t>
      </w:r>
      <w:r w:rsidR="000037C7">
        <w:t xml:space="preserve"> </w:t>
      </w:r>
    </w:p>
    <w:p w14:paraId="18383771" w14:textId="30762D21" w:rsidR="000037C7" w:rsidRDefault="000037C7" w:rsidP="00F84C72"/>
    <w:p w14:paraId="40AE2B59" w14:textId="1FA2FFD0" w:rsidR="00935B7B" w:rsidRDefault="000E4C16" w:rsidP="00F84C72">
      <w:r>
        <w:t xml:space="preserve">For the rest of the year the market looks pretty good. </w:t>
      </w:r>
      <w:r w:rsidR="00B7501E">
        <w:t>R</w:t>
      </w:r>
      <w:r w:rsidR="002D2E5E">
        <w:t>ather than mak</w:t>
      </w:r>
      <w:r w:rsidR="006627E1">
        <w:t>ing</w:t>
      </w:r>
      <w:r w:rsidR="002D2E5E">
        <w:t xml:space="preserve"> comparisons to the pandemic fueled markets in 2020 and 2021, i</w:t>
      </w:r>
      <w:r w:rsidR="00935B7B">
        <w:t xml:space="preserve">f we look at </w:t>
      </w:r>
      <w:r w:rsidR="002D2E5E">
        <w:t>the four year period from 2016–2019 there w</w:t>
      </w:r>
      <w:r w:rsidR="00B7501E">
        <w:t>as</w:t>
      </w:r>
      <w:r w:rsidR="002D2E5E">
        <w:t xml:space="preserve"> an average of 4,648 sales in the 4</w:t>
      </w:r>
      <w:r w:rsidR="002D2E5E" w:rsidRPr="002D2E5E">
        <w:rPr>
          <w:vertAlign w:val="superscript"/>
        </w:rPr>
        <w:t>th</w:t>
      </w:r>
      <w:r w:rsidR="002D2E5E">
        <w:t xml:space="preserve"> quarter of those years. Adding that to the 16,135 units sold through the first three quarters of this year, we end up with 20,783 sales – a solid year.</w:t>
      </w:r>
    </w:p>
    <w:p w14:paraId="47D9F7D1" w14:textId="77777777" w:rsidR="00935B7B" w:rsidRDefault="00935B7B" w:rsidP="00F84C72"/>
    <w:p w14:paraId="0471E42F" w14:textId="76CAF11A" w:rsidR="006627E1" w:rsidRDefault="00F3732A" w:rsidP="00F84C72">
      <w:bookmarkStart w:id="2" w:name="_Hlk116415066"/>
      <w:r>
        <w:t xml:space="preserve">Brokers are reporting that buyers and sellers are still adjusting to new market dynamics. </w:t>
      </w:r>
      <w:r w:rsidR="002D2E5E">
        <w:t xml:space="preserve">Buyers should be cautioned that we have not </w:t>
      </w:r>
      <w:r w:rsidR="002D2E5E">
        <w:lastRenderedPageBreak/>
        <w:t xml:space="preserve">entered a “buyers market” </w:t>
      </w:r>
      <w:r w:rsidR="006627E1">
        <w:t xml:space="preserve">simply because sales have slowed down. </w:t>
      </w:r>
      <w:r w:rsidR="007E4385">
        <w:t>And</w:t>
      </w:r>
      <w:r>
        <w:t xml:space="preserve"> </w:t>
      </w:r>
      <w:r w:rsidR="006627E1">
        <w:t>sellers should not expect 10 offers in 3 days either</w:t>
      </w:r>
      <w:bookmarkEnd w:id="2"/>
      <w:r w:rsidR="006627E1">
        <w:t>.</w:t>
      </w:r>
    </w:p>
    <w:p w14:paraId="10BD4051" w14:textId="77777777" w:rsidR="006627E1" w:rsidRDefault="006627E1" w:rsidP="00F84C72"/>
    <w:tbl>
      <w:tblPr>
        <w:tblpPr w:leftFromText="187" w:rightFromText="288" w:bottomFromText="115" w:vertAnchor="text" w:horzAnchor="margin" w:tblpXSpec="right" w:tblpY="-134"/>
        <w:tblW w:w="4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52"/>
        <w:gridCol w:w="963"/>
        <w:gridCol w:w="849"/>
        <w:gridCol w:w="73"/>
        <w:gridCol w:w="993"/>
      </w:tblGrid>
      <w:tr w:rsidR="00EF2338" w:rsidRPr="00627017" w14:paraId="3BC88F72" w14:textId="77777777" w:rsidTr="00EF2338">
        <w:trPr>
          <w:trHeight w:val="432"/>
        </w:trPr>
        <w:tc>
          <w:tcPr>
            <w:tcW w:w="43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0DE9A2" w14:textId="5DA1E774" w:rsidR="00EF2338" w:rsidRPr="00627017" w:rsidRDefault="00F556D1" w:rsidP="00EF2338">
            <w:pPr>
              <w:spacing w:line="252" w:lineRule="auto"/>
              <w:ind w:left="-105" w:right="85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September</w:t>
            </w:r>
            <w:r w:rsidR="00EF2338" w:rsidRPr="00627017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EF2338">
              <w:rPr>
                <w:rFonts w:ascii="Arial" w:hAnsi="Arial" w:cs="Arial"/>
                <w:b/>
                <w:sz w:val="24"/>
                <w:szCs w:val="24"/>
              </w:rPr>
              <w:t>Listing</w:t>
            </w:r>
            <w:r w:rsidR="00EF2338" w:rsidRPr="00627017">
              <w:rPr>
                <w:rFonts w:ascii="Arial" w:hAnsi="Arial" w:cs="Arial"/>
                <w:b/>
                <w:sz w:val="24"/>
                <w:szCs w:val="24"/>
              </w:rPr>
              <w:t>s</w:t>
            </w:r>
          </w:p>
        </w:tc>
      </w:tr>
      <w:tr w:rsidR="00EF2338" w:rsidRPr="00627017" w14:paraId="5C128B87" w14:textId="77777777" w:rsidTr="00EF2338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nil"/>
              <w:right w:val="single" w:sz="12" w:space="0" w:color="FFFFFF"/>
            </w:tcBorders>
            <w:shd w:val="clear" w:color="auto" w:fill="1F4E79"/>
            <w:vAlign w:val="center"/>
            <w:hideMark/>
          </w:tcPr>
          <w:p w14:paraId="1833D4FC" w14:textId="77777777" w:rsidR="00EF2338" w:rsidRPr="00627017" w:rsidRDefault="00EF2338" w:rsidP="00EF2338">
            <w:pPr>
              <w:ind w:left="175" w:right="100"/>
              <w:rPr>
                <w:rFonts w:ascii="Arial" w:hAnsi="Arial" w:cs="Arial"/>
                <w:bCs/>
                <w:color w:val="FFFFFF" w:themeColor="background1"/>
                <w:sz w:val="20"/>
                <w:szCs w:val="20"/>
              </w:rPr>
            </w:pPr>
            <w:r w:rsidRPr="00627017">
              <w:rPr>
                <w:rFonts w:ascii="Arial" w:hAnsi="Arial" w:cs="Arial"/>
                <w:bCs/>
                <w:color w:val="FFFFFF" w:themeColor="background1"/>
                <w:sz w:val="20"/>
                <w:szCs w:val="20"/>
              </w:rPr>
              <w:t>County</w:t>
            </w:r>
          </w:p>
        </w:tc>
        <w:tc>
          <w:tcPr>
            <w:tcW w:w="963" w:type="dxa"/>
            <w:tcBorders>
              <w:top w:val="nil"/>
              <w:left w:val="single" w:sz="12" w:space="0" w:color="FFFFFF"/>
              <w:bottom w:val="nil"/>
              <w:right w:val="single" w:sz="12" w:space="0" w:color="FFFFFF"/>
            </w:tcBorders>
            <w:shd w:val="clear" w:color="auto" w:fill="1F4E7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7E842B" w14:textId="77777777" w:rsidR="00EF2338" w:rsidRPr="00627017" w:rsidRDefault="00EF2338" w:rsidP="00EF2338">
            <w:pPr>
              <w:spacing w:line="207" w:lineRule="atLeast"/>
              <w:ind w:left="44" w:right="62"/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627017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202</w:t>
            </w:r>
            <w:r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1</w:t>
            </w:r>
          </w:p>
        </w:tc>
        <w:tc>
          <w:tcPr>
            <w:tcW w:w="922" w:type="dxa"/>
            <w:gridSpan w:val="2"/>
            <w:tcBorders>
              <w:top w:val="nil"/>
              <w:left w:val="single" w:sz="12" w:space="0" w:color="FFFFFF"/>
              <w:bottom w:val="nil"/>
              <w:right w:val="single" w:sz="12" w:space="0" w:color="FFFFFF"/>
            </w:tcBorders>
            <w:shd w:val="clear" w:color="auto" w:fill="1F4E7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A11712" w14:textId="77777777" w:rsidR="00EF2338" w:rsidRPr="00627017" w:rsidRDefault="00EF2338" w:rsidP="00EF2338">
            <w:pPr>
              <w:spacing w:line="207" w:lineRule="atLeast"/>
              <w:ind w:right="-23"/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627017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202</w:t>
            </w:r>
            <w:r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nil"/>
              <w:left w:val="single" w:sz="12" w:space="0" w:color="FFFFFF"/>
              <w:bottom w:val="nil"/>
              <w:right w:val="nil"/>
            </w:tcBorders>
            <w:shd w:val="clear" w:color="auto" w:fill="1F4E79"/>
            <w:vAlign w:val="center"/>
          </w:tcPr>
          <w:p w14:paraId="1DFF0940" w14:textId="77777777" w:rsidR="00EF2338" w:rsidRPr="00627017" w:rsidRDefault="00EF2338" w:rsidP="00EF2338">
            <w:pPr>
              <w:ind w:right="15"/>
              <w:jc w:val="right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627017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% Change</w:t>
            </w:r>
          </w:p>
        </w:tc>
      </w:tr>
      <w:tr w:rsidR="00F556D1" w:rsidRPr="00627017" w14:paraId="5024F970" w14:textId="77777777" w:rsidTr="00EF2338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7FAB7C" w14:textId="77777777" w:rsidR="00F556D1" w:rsidRPr="00627017" w:rsidRDefault="00F556D1" w:rsidP="00F556D1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Milwaukee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E28E0A" w14:textId="3DDC049B" w:rsidR="00F556D1" w:rsidRPr="00627017" w:rsidRDefault="00F556D1" w:rsidP="00F556D1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F062B">
              <w:t>1466</w:t>
            </w:r>
          </w:p>
        </w:tc>
        <w:tc>
          <w:tcPr>
            <w:tcW w:w="9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6FCEE1" w14:textId="4EDEAB38" w:rsidR="00F556D1" w:rsidRPr="00627017" w:rsidRDefault="00F556D1" w:rsidP="00F556D1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F062B">
              <w:t>1130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605EE3" w14:textId="7DC534BF" w:rsidR="00F556D1" w:rsidRPr="00627017" w:rsidRDefault="00F556D1" w:rsidP="00F556D1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F062B">
              <w:t>-22.9%</w:t>
            </w:r>
          </w:p>
        </w:tc>
      </w:tr>
      <w:tr w:rsidR="00F556D1" w:rsidRPr="00627017" w14:paraId="77E253C7" w14:textId="77777777" w:rsidTr="00EF6325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8228C3" w14:textId="77777777" w:rsidR="00F556D1" w:rsidRPr="00627017" w:rsidRDefault="00F556D1" w:rsidP="00F556D1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Waukesha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6289F8" w14:textId="46EB6E12" w:rsidR="00F556D1" w:rsidRPr="00627017" w:rsidRDefault="00F556D1" w:rsidP="00F556D1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F062B">
              <w:t>619</w:t>
            </w:r>
          </w:p>
        </w:tc>
        <w:tc>
          <w:tcPr>
            <w:tcW w:w="9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53D3B9" w14:textId="5241D642" w:rsidR="00F556D1" w:rsidRPr="00627017" w:rsidRDefault="00F556D1" w:rsidP="00F556D1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F062B">
              <w:t>507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32EE37E0" w14:textId="3036CF8D" w:rsidR="00F556D1" w:rsidRPr="00627017" w:rsidRDefault="00F556D1" w:rsidP="00F556D1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F062B">
              <w:t>-18.1%</w:t>
            </w:r>
          </w:p>
        </w:tc>
      </w:tr>
      <w:tr w:rsidR="00F556D1" w:rsidRPr="00627017" w14:paraId="7B286EAD" w14:textId="77777777" w:rsidTr="00EF2338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B4FD77" w14:textId="77777777" w:rsidR="00F556D1" w:rsidRPr="00627017" w:rsidRDefault="00F556D1" w:rsidP="00F556D1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Ozaukee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6CA7F3" w14:textId="43CFD5A2" w:rsidR="00F556D1" w:rsidRPr="00627017" w:rsidRDefault="00F556D1" w:rsidP="00F556D1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F062B">
              <w:t>157</w:t>
            </w:r>
          </w:p>
        </w:tc>
        <w:tc>
          <w:tcPr>
            <w:tcW w:w="9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7420CB" w14:textId="126BE524" w:rsidR="00F556D1" w:rsidRPr="00627017" w:rsidRDefault="00F556D1" w:rsidP="00F556D1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F062B">
              <w:t>102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1AEDFA" w14:textId="1C70E2B7" w:rsidR="00F556D1" w:rsidRPr="00627017" w:rsidRDefault="00F556D1" w:rsidP="00F556D1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F062B">
              <w:t>-35.0%</w:t>
            </w:r>
          </w:p>
        </w:tc>
      </w:tr>
      <w:tr w:rsidR="00F556D1" w:rsidRPr="00627017" w14:paraId="3F4BB565" w14:textId="77777777" w:rsidTr="00EF6325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2AE166" w14:textId="77777777" w:rsidR="00F556D1" w:rsidRPr="00627017" w:rsidRDefault="00F556D1" w:rsidP="00F556D1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Washington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15FE50" w14:textId="37785690" w:rsidR="00F556D1" w:rsidRPr="00627017" w:rsidRDefault="00F556D1" w:rsidP="00F556D1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F062B">
              <w:t>247</w:t>
            </w:r>
          </w:p>
        </w:tc>
        <w:tc>
          <w:tcPr>
            <w:tcW w:w="9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CA315C" w14:textId="2258008A" w:rsidR="00F556D1" w:rsidRPr="00627017" w:rsidRDefault="00F556D1" w:rsidP="00F556D1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F062B">
              <w:t>158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7AD45848" w14:textId="5D1DE8AD" w:rsidR="00F556D1" w:rsidRPr="00627017" w:rsidRDefault="00F556D1" w:rsidP="00F556D1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F062B">
              <w:t>-36.0%</w:t>
            </w:r>
          </w:p>
        </w:tc>
      </w:tr>
      <w:tr w:rsidR="00F556D1" w:rsidRPr="00627017" w14:paraId="2FE8EC1A" w14:textId="77777777" w:rsidTr="00EF2338">
        <w:trPr>
          <w:trHeight w:val="288"/>
        </w:trPr>
        <w:tc>
          <w:tcPr>
            <w:tcW w:w="14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7ACB9E" w14:textId="77777777" w:rsidR="00F556D1" w:rsidRPr="00627017" w:rsidRDefault="00F556D1" w:rsidP="00F556D1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Metro Area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E243C4" w14:textId="01A3B047" w:rsidR="00F556D1" w:rsidRPr="00627017" w:rsidRDefault="00F556D1" w:rsidP="00F556D1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F062B">
              <w:t>2,489</w:t>
            </w:r>
          </w:p>
        </w:tc>
        <w:tc>
          <w:tcPr>
            <w:tcW w:w="9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4E8819" w14:textId="5D020774" w:rsidR="00F556D1" w:rsidRPr="00627017" w:rsidRDefault="00F556D1" w:rsidP="00F556D1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F062B">
              <w:t>1,897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C81560" w14:textId="3130D72B" w:rsidR="00F556D1" w:rsidRPr="00627017" w:rsidRDefault="00F556D1" w:rsidP="00F556D1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F062B">
              <w:t>-23.8%</w:t>
            </w:r>
          </w:p>
        </w:tc>
      </w:tr>
      <w:tr w:rsidR="00EF2338" w:rsidRPr="00627017" w14:paraId="12B60770" w14:textId="77777777" w:rsidTr="00EF6325">
        <w:trPr>
          <w:trHeight w:val="80"/>
        </w:trPr>
        <w:tc>
          <w:tcPr>
            <w:tcW w:w="43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B66E66" w14:textId="77777777" w:rsidR="00EF2338" w:rsidRPr="00627017" w:rsidRDefault="00EF2338" w:rsidP="00EF2338">
            <w:pPr>
              <w:spacing w:line="252" w:lineRule="auto"/>
              <w:ind w:right="195"/>
              <w:jc w:val="right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F556D1" w:rsidRPr="00627017" w14:paraId="15CC47D0" w14:textId="77777777" w:rsidTr="00EF2338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4818FE" w14:textId="77777777" w:rsidR="00F556D1" w:rsidRPr="00627017" w:rsidRDefault="00F556D1" w:rsidP="00F556D1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Racine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F3C927" w14:textId="4B4CFF2A" w:rsidR="00F556D1" w:rsidRPr="00627017" w:rsidRDefault="00F556D1" w:rsidP="00F556D1">
            <w:pPr>
              <w:tabs>
                <w:tab w:val="left" w:pos="645"/>
              </w:tabs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13B28">
              <w:t>399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78A0D4" w14:textId="0003C6BA" w:rsidR="00F556D1" w:rsidRPr="00627017" w:rsidRDefault="00F556D1" w:rsidP="00F556D1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13B28">
              <w:t>295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BEBFAE" w14:textId="0266D632" w:rsidR="00F556D1" w:rsidRPr="00627017" w:rsidRDefault="00F556D1" w:rsidP="00F556D1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13B28">
              <w:t>-26.1%</w:t>
            </w:r>
          </w:p>
        </w:tc>
      </w:tr>
      <w:tr w:rsidR="00F556D1" w:rsidRPr="00627017" w14:paraId="3030DD55" w14:textId="77777777" w:rsidTr="00EF6325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EBA29F" w14:textId="77777777" w:rsidR="00F556D1" w:rsidRPr="00627017" w:rsidRDefault="00F556D1" w:rsidP="00F556D1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Kenosha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CA801B" w14:textId="68F4AE65" w:rsidR="00F556D1" w:rsidRPr="00627017" w:rsidRDefault="00F556D1" w:rsidP="00F556D1">
            <w:pPr>
              <w:tabs>
                <w:tab w:val="left" w:pos="645"/>
              </w:tabs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13B28">
              <w:t>272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0DA17D8E" w14:textId="7B5D3088" w:rsidR="00F556D1" w:rsidRPr="00627017" w:rsidRDefault="00F556D1" w:rsidP="00F556D1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13B28">
              <w:t>200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075A59BA" w14:textId="60C9DC13" w:rsidR="00F556D1" w:rsidRPr="00627017" w:rsidRDefault="00F556D1" w:rsidP="00F556D1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13B28">
              <w:t>-26.5%</w:t>
            </w:r>
          </w:p>
        </w:tc>
      </w:tr>
      <w:tr w:rsidR="00F556D1" w:rsidRPr="00627017" w14:paraId="3814387E" w14:textId="77777777" w:rsidTr="00EF2338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A7D886" w14:textId="77777777" w:rsidR="00F556D1" w:rsidRPr="00627017" w:rsidRDefault="00F556D1" w:rsidP="00F556D1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Walworth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2A73EF" w14:textId="6EB9CA9D" w:rsidR="00F556D1" w:rsidRPr="00627017" w:rsidRDefault="00F556D1" w:rsidP="00F556D1">
            <w:pPr>
              <w:tabs>
                <w:tab w:val="left" w:pos="645"/>
              </w:tabs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13B28">
              <w:t>180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6AE56D6" w14:textId="330D7ED8" w:rsidR="00F556D1" w:rsidRPr="00627017" w:rsidRDefault="00F556D1" w:rsidP="00F556D1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13B28">
              <w:t>177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4646BB" w14:textId="3A88BB82" w:rsidR="00F556D1" w:rsidRPr="00627017" w:rsidRDefault="00F556D1" w:rsidP="00F556D1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13B28">
              <w:t>-1.7%</w:t>
            </w:r>
          </w:p>
        </w:tc>
      </w:tr>
      <w:tr w:rsidR="00F556D1" w:rsidRPr="00627017" w14:paraId="70AD8DC5" w14:textId="77777777" w:rsidTr="00EF6325">
        <w:trPr>
          <w:trHeight w:val="288"/>
        </w:trPr>
        <w:tc>
          <w:tcPr>
            <w:tcW w:w="14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C81B54" w14:textId="77777777" w:rsidR="00F556D1" w:rsidRPr="00627017" w:rsidRDefault="00F556D1" w:rsidP="00F556D1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SE WI Area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CD5262" w14:textId="2BD69461" w:rsidR="00F556D1" w:rsidRPr="00627017" w:rsidRDefault="00F556D1" w:rsidP="00F556D1">
            <w:pPr>
              <w:tabs>
                <w:tab w:val="left" w:pos="645"/>
              </w:tabs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13B28">
              <w:t>3,340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04DE76F6" w14:textId="458D31CB" w:rsidR="00F556D1" w:rsidRPr="00627017" w:rsidRDefault="00F556D1" w:rsidP="00F556D1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13B28">
              <w:t>2,569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65866A6C" w14:textId="4EF3ACB9" w:rsidR="00F556D1" w:rsidRPr="00627017" w:rsidRDefault="00F556D1" w:rsidP="00F556D1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13B28">
              <w:t>-23.1%</w:t>
            </w:r>
          </w:p>
        </w:tc>
      </w:tr>
      <w:tr w:rsidR="00EF2338" w:rsidRPr="00627017" w14:paraId="11D7AA02" w14:textId="77777777" w:rsidTr="00EF2338">
        <w:trPr>
          <w:trHeight w:val="288"/>
        </w:trPr>
        <w:tc>
          <w:tcPr>
            <w:tcW w:w="43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24A4EB" w14:textId="77777777" w:rsidR="00EF2338" w:rsidRPr="00627017" w:rsidRDefault="00EF2338" w:rsidP="00EF2338">
            <w:pPr>
              <w:spacing w:line="252" w:lineRule="auto"/>
              <w:ind w:right="195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EF2338" w:rsidRPr="00627017" w14:paraId="70029B46" w14:textId="77777777" w:rsidTr="00EF2338">
        <w:trPr>
          <w:trHeight w:val="432"/>
        </w:trPr>
        <w:tc>
          <w:tcPr>
            <w:tcW w:w="4330" w:type="dxa"/>
            <w:gridSpan w:val="5"/>
            <w:tcBorders>
              <w:top w:val="nil"/>
              <w:left w:val="nil"/>
              <w:bottom w:val="single" w:sz="8" w:space="0" w:color="FFFFFF" w:themeColor="background1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A1D204" w14:textId="55289EDA" w:rsidR="00EF2338" w:rsidRPr="00627017" w:rsidRDefault="00F556D1" w:rsidP="00EF2338">
            <w:pPr>
              <w:spacing w:line="252" w:lineRule="auto"/>
              <w:ind w:left="-105" w:right="19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3</w:t>
            </w:r>
            <w:r w:rsidRPr="00F556D1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rd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EF2338">
              <w:rPr>
                <w:rFonts w:ascii="Arial" w:hAnsi="Arial" w:cs="Arial"/>
                <w:b/>
                <w:bCs/>
                <w:sz w:val="24"/>
                <w:szCs w:val="24"/>
              </w:rPr>
              <w:t>Quarter Listings</w:t>
            </w:r>
          </w:p>
        </w:tc>
      </w:tr>
      <w:tr w:rsidR="00EF2338" w:rsidRPr="00627017" w14:paraId="618D5FA7" w14:textId="77777777" w:rsidTr="00EF2338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nil"/>
              <w:right w:val="single" w:sz="12" w:space="0" w:color="FFFFFF"/>
            </w:tcBorders>
            <w:shd w:val="clear" w:color="auto" w:fill="1F4E7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0BB2A2" w14:textId="77777777" w:rsidR="00EF2338" w:rsidRPr="00627017" w:rsidRDefault="00EF2338" w:rsidP="00EF2338">
            <w:pPr>
              <w:spacing w:line="252" w:lineRule="auto"/>
              <w:ind w:left="62" w:right="100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627017">
              <w:rPr>
                <w:rFonts w:ascii="Arial" w:hAnsi="Arial" w:cs="Arial"/>
                <w:bCs/>
                <w:color w:val="FFFFFF" w:themeColor="background1"/>
                <w:sz w:val="20"/>
                <w:szCs w:val="20"/>
              </w:rPr>
              <w:t>County</w:t>
            </w:r>
          </w:p>
        </w:tc>
        <w:tc>
          <w:tcPr>
            <w:tcW w:w="963" w:type="dxa"/>
            <w:tcBorders>
              <w:top w:val="nil"/>
              <w:left w:val="single" w:sz="12" w:space="0" w:color="FFFFFF"/>
              <w:bottom w:val="nil"/>
              <w:right w:val="single" w:sz="12" w:space="0" w:color="FFFFFF"/>
            </w:tcBorders>
            <w:shd w:val="clear" w:color="auto" w:fill="1F4E7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D0C166" w14:textId="77777777" w:rsidR="00EF2338" w:rsidRPr="00627017" w:rsidRDefault="00EF2338" w:rsidP="00EF2338">
            <w:pPr>
              <w:spacing w:line="252" w:lineRule="auto"/>
              <w:ind w:left="44" w:right="62"/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627017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202</w:t>
            </w:r>
            <w:r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1</w:t>
            </w:r>
          </w:p>
        </w:tc>
        <w:tc>
          <w:tcPr>
            <w:tcW w:w="922" w:type="dxa"/>
            <w:gridSpan w:val="2"/>
            <w:tcBorders>
              <w:top w:val="nil"/>
              <w:left w:val="single" w:sz="12" w:space="0" w:color="FFFFFF"/>
              <w:bottom w:val="nil"/>
              <w:right w:val="single" w:sz="12" w:space="0" w:color="FFFFFF"/>
            </w:tcBorders>
            <w:shd w:val="clear" w:color="auto" w:fill="1F4E79"/>
            <w:vAlign w:val="center"/>
          </w:tcPr>
          <w:p w14:paraId="59984A02" w14:textId="77777777" w:rsidR="00EF2338" w:rsidRPr="00627017" w:rsidRDefault="00EF2338" w:rsidP="00EF2338">
            <w:pPr>
              <w:spacing w:line="252" w:lineRule="auto"/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627017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202</w:t>
            </w:r>
            <w:r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nil"/>
              <w:left w:val="single" w:sz="12" w:space="0" w:color="FFFFFF"/>
              <w:bottom w:val="nil"/>
              <w:right w:val="nil"/>
            </w:tcBorders>
            <w:shd w:val="clear" w:color="auto" w:fill="1F4E79"/>
            <w:vAlign w:val="center"/>
          </w:tcPr>
          <w:p w14:paraId="425C148E" w14:textId="77777777" w:rsidR="00EF2338" w:rsidRPr="00627017" w:rsidRDefault="00EF2338" w:rsidP="00EF2338">
            <w:pPr>
              <w:spacing w:line="252" w:lineRule="auto"/>
              <w:ind w:right="15"/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627017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% Change</w:t>
            </w:r>
          </w:p>
        </w:tc>
      </w:tr>
      <w:tr w:rsidR="00F556D1" w:rsidRPr="00627017" w14:paraId="5A15A710" w14:textId="77777777" w:rsidTr="00EF2338">
        <w:trPr>
          <w:trHeight w:val="288"/>
        </w:trPr>
        <w:tc>
          <w:tcPr>
            <w:tcW w:w="1452" w:type="dxa"/>
            <w:tcBorders>
              <w:top w:val="single" w:sz="8" w:space="0" w:color="FFFFFF" w:themeColor="background1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9B823B" w14:textId="77777777" w:rsidR="00F556D1" w:rsidRPr="00627017" w:rsidRDefault="00F556D1" w:rsidP="00F556D1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Milwaukee</w:t>
            </w:r>
          </w:p>
        </w:tc>
        <w:tc>
          <w:tcPr>
            <w:tcW w:w="963" w:type="dxa"/>
            <w:tcBorders>
              <w:top w:val="single" w:sz="8" w:space="0" w:color="FFFFFF" w:themeColor="background1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DFCEDF" w14:textId="26EE9BDA" w:rsidR="00F556D1" w:rsidRPr="00627017" w:rsidRDefault="00F556D1" w:rsidP="00F556D1">
            <w:pPr>
              <w:spacing w:line="252" w:lineRule="auto"/>
              <w:ind w:left="44" w:right="62"/>
              <w:rPr>
                <w:rFonts w:ascii="Arial" w:hAnsi="Arial" w:cs="Arial"/>
                <w:sz w:val="20"/>
                <w:szCs w:val="20"/>
              </w:rPr>
            </w:pPr>
            <w:r w:rsidRPr="0062347A">
              <w:t xml:space="preserve">13,564 </w:t>
            </w:r>
          </w:p>
        </w:tc>
        <w:tc>
          <w:tcPr>
            <w:tcW w:w="922" w:type="dxa"/>
            <w:gridSpan w:val="2"/>
            <w:tcBorders>
              <w:top w:val="single" w:sz="8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14:paraId="6C103F1D" w14:textId="1DD07C37" w:rsidR="00F556D1" w:rsidRPr="00627017" w:rsidRDefault="00F556D1" w:rsidP="00F556D1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2347A">
              <w:t xml:space="preserve"> 11,564 </w:t>
            </w:r>
          </w:p>
        </w:tc>
        <w:tc>
          <w:tcPr>
            <w:tcW w:w="993" w:type="dxa"/>
            <w:tcBorders>
              <w:top w:val="single" w:sz="8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14:paraId="46523059" w14:textId="695239EB" w:rsidR="00F556D1" w:rsidRPr="00627017" w:rsidRDefault="00F556D1" w:rsidP="00F556D1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2347A">
              <w:t>-14.7%</w:t>
            </w:r>
          </w:p>
        </w:tc>
      </w:tr>
      <w:tr w:rsidR="00F556D1" w:rsidRPr="00627017" w14:paraId="33A99922" w14:textId="77777777" w:rsidTr="00EF6325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B6FDC3" w14:textId="77777777" w:rsidR="00F556D1" w:rsidRPr="00627017" w:rsidRDefault="00F556D1" w:rsidP="00F556D1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Waukesha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31D95E" w14:textId="0ED98792" w:rsidR="00F556D1" w:rsidRPr="00627017" w:rsidRDefault="00F556D1" w:rsidP="00F556D1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2347A">
              <w:t xml:space="preserve"> 5,747 </w:t>
            </w:r>
          </w:p>
        </w:tc>
        <w:tc>
          <w:tcPr>
            <w:tcW w:w="9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416C8F1D" w14:textId="1520E57B" w:rsidR="00F556D1" w:rsidRPr="00627017" w:rsidRDefault="00F556D1" w:rsidP="00F556D1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2347A">
              <w:t xml:space="preserve"> 5,175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7CBB2C90" w14:textId="4DF18D79" w:rsidR="00F556D1" w:rsidRPr="00627017" w:rsidRDefault="00F556D1" w:rsidP="00F556D1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2347A">
              <w:t>-10.0%</w:t>
            </w:r>
          </w:p>
        </w:tc>
      </w:tr>
      <w:tr w:rsidR="00F556D1" w:rsidRPr="00627017" w14:paraId="08616C31" w14:textId="77777777" w:rsidTr="00EF2338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647AE8" w14:textId="77777777" w:rsidR="00F556D1" w:rsidRPr="00627017" w:rsidRDefault="00F556D1" w:rsidP="00F556D1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Ozaukee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CBC9B0" w14:textId="4A975A76" w:rsidR="00F556D1" w:rsidRPr="00627017" w:rsidRDefault="00F556D1" w:rsidP="00F556D1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2347A">
              <w:t xml:space="preserve"> 2,084 </w:t>
            </w:r>
          </w:p>
        </w:tc>
        <w:tc>
          <w:tcPr>
            <w:tcW w:w="9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050946" w14:textId="7146E877" w:rsidR="00F556D1" w:rsidRPr="00627017" w:rsidRDefault="00F556D1" w:rsidP="00F556D1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2347A">
              <w:t xml:space="preserve"> 1,700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41C64E" w14:textId="6BE89160" w:rsidR="00F556D1" w:rsidRPr="00627017" w:rsidRDefault="00F556D1" w:rsidP="00F556D1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2347A">
              <w:t>-18.4%</w:t>
            </w:r>
          </w:p>
        </w:tc>
      </w:tr>
      <w:tr w:rsidR="00F556D1" w:rsidRPr="00627017" w14:paraId="0F8571A3" w14:textId="77777777" w:rsidTr="00EF6325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803CB7" w14:textId="77777777" w:rsidR="00F556D1" w:rsidRPr="00627017" w:rsidRDefault="00F556D1" w:rsidP="00F556D1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Washington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A5F2B2" w14:textId="1DEBDD27" w:rsidR="00F556D1" w:rsidRPr="00627017" w:rsidRDefault="00F556D1" w:rsidP="00F556D1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2347A">
              <w:t xml:space="preserve"> 1,291 </w:t>
            </w:r>
          </w:p>
        </w:tc>
        <w:tc>
          <w:tcPr>
            <w:tcW w:w="9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5DCE4" w:themeFill="text2" w:themeFillTint="33"/>
          </w:tcPr>
          <w:p w14:paraId="3F5C9C09" w14:textId="38AC03C6" w:rsidR="00F556D1" w:rsidRPr="00627017" w:rsidRDefault="00F556D1" w:rsidP="00F556D1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2347A">
              <w:t xml:space="preserve"> 1,184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5EDAEB65" w14:textId="012D5F6F" w:rsidR="00F556D1" w:rsidRPr="00627017" w:rsidRDefault="00F556D1" w:rsidP="00F556D1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2347A">
              <w:t>-8.3%</w:t>
            </w:r>
          </w:p>
        </w:tc>
      </w:tr>
      <w:tr w:rsidR="00F556D1" w:rsidRPr="00627017" w14:paraId="57538B41" w14:textId="77777777" w:rsidTr="00EF2338">
        <w:trPr>
          <w:trHeight w:val="288"/>
        </w:trPr>
        <w:tc>
          <w:tcPr>
            <w:tcW w:w="14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653BEE" w14:textId="77777777" w:rsidR="00F556D1" w:rsidRPr="00627017" w:rsidRDefault="00F556D1" w:rsidP="00F556D1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Metro Area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B8D866" w14:textId="2ADDB5EB" w:rsidR="00F556D1" w:rsidRPr="00627017" w:rsidRDefault="00F556D1" w:rsidP="00F556D1">
            <w:pPr>
              <w:spacing w:line="252" w:lineRule="auto"/>
              <w:ind w:left="44" w:right="62"/>
              <w:rPr>
                <w:rFonts w:ascii="Arial" w:hAnsi="Arial" w:cs="Arial"/>
                <w:sz w:val="20"/>
                <w:szCs w:val="20"/>
              </w:rPr>
            </w:pPr>
            <w:r w:rsidRPr="0062347A">
              <w:t xml:space="preserve">22,686 </w:t>
            </w:r>
          </w:p>
        </w:tc>
        <w:tc>
          <w:tcPr>
            <w:tcW w:w="9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152B112" w14:textId="63BB95FE" w:rsidR="00F556D1" w:rsidRPr="00627017" w:rsidRDefault="00F556D1" w:rsidP="00F556D1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2347A">
              <w:t xml:space="preserve"> 19,623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5FEEA9" w14:textId="022D825B" w:rsidR="00F556D1" w:rsidRPr="00627017" w:rsidRDefault="00F556D1" w:rsidP="00F556D1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2347A">
              <w:t>-13.5%</w:t>
            </w:r>
          </w:p>
        </w:tc>
      </w:tr>
      <w:tr w:rsidR="00EF2338" w:rsidRPr="00627017" w14:paraId="43C2A5F9" w14:textId="77777777" w:rsidTr="00EF6325">
        <w:trPr>
          <w:trHeight w:val="86"/>
        </w:trPr>
        <w:tc>
          <w:tcPr>
            <w:tcW w:w="43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122FDB" w14:textId="77777777" w:rsidR="00EF2338" w:rsidRPr="00627017" w:rsidRDefault="00EF2338" w:rsidP="00EF2338">
            <w:pPr>
              <w:spacing w:line="252" w:lineRule="auto"/>
              <w:ind w:right="195"/>
              <w:jc w:val="right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F556D1" w:rsidRPr="00627017" w14:paraId="3999ADAD" w14:textId="77777777" w:rsidTr="00EF2338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660AE4" w14:textId="77777777" w:rsidR="00F556D1" w:rsidRPr="00627017" w:rsidRDefault="00F556D1" w:rsidP="00F556D1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Racine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BC809A" w14:textId="3008AC9A" w:rsidR="00F556D1" w:rsidRPr="00627017" w:rsidRDefault="00F556D1" w:rsidP="00F556D1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40CB1">
              <w:t xml:space="preserve"> 3,078 </w:t>
            </w:r>
          </w:p>
        </w:tc>
        <w:tc>
          <w:tcPr>
            <w:tcW w:w="9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9E817D" w14:textId="3B80A4AA" w:rsidR="00F556D1" w:rsidRPr="00627017" w:rsidRDefault="00F556D1" w:rsidP="00F556D1">
            <w:pPr>
              <w:spacing w:line="252" w:lineRule="auto"/>
              <w:ind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40CB1">
              <w:t xml:space="preserve"> 2,853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DA87D4" w14:textId="36B5BBE6" w:rsidR="00F556D1" w:rsidRPr="00627017" w:rsidRDefault="00F556D1" w:rsidP="00F556D1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40CB1">
              <w:t>-7.3%</w:t>
            </w:r>
          </w:p>
        </w:tc>
      </w:tr>
      <w:tr w:rsidR="00F556D1" w:rsidRPr="00627017" w14:paraId="10D8EB97" w14:textId="77777777" w:rsidTr="00EF6325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A8A1C9" w14:textId="77777777" w:rsidR="00F556D1" w:rsidRPr="00627017" w:rsidRDefault="00F556D1" w:rsidP="00F556D1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Kenosha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5370FC" w14:textId="26701019" w:rsidR="00F556D1" w:rsidRPr="00627017" w:rsidRDefault="00F556D1" w:rsidP="00F556D1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40CB1">
              <w:t xml:space="preserve"> 2,396 </w:t>
            </w:r>
          </w:p>
        </w:tc>
        <w:tc>
          <w:tcPr>
            <w:tcW w:w="9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4B227300" w14:textId="3D639C23" w:rsidR="00F556D1" w:rsidRPr="00627017" w:rsidRDefault="00F556D1" w:rsidP="00F556D1">
            <w:pPr>
              <w:spacing w:line="252" w:lineRule="auto"/>
              <w:ind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40CB1">
              <w:t xml:space="preserve"> 2,056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03A29FCB" w14:textId="3EC0AEA0" w:rsidR="00F556D1" w:rsidRPr="00627017" w:rsidRDefault="00F556D1" w:rsidP="00F556D1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40CB1">
              <w:t>-14.2%</w:t>
            </w:r>
          </w:p>
        </w:tc>
      </w:tr>
      <w:tr w:rsidR="00F556D1" w:rsidRPr="00627017" w14:paraId="2E839EBC" w14:textId="77777777" w:rsidTr="00EF2338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D2C636" w14:textId="77777777" w:rsidR="00F556D1" w:rsidRPr="00627017" w:rsidRDefault="00F556D1" w:rsidP="00F556D1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Walworth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0AF4F5" w14:textId="44EE2E0F" w:rsidR="00F556D1" w:rsidRPr="00627017" w:rsidRDefault="00F556D1" w:rsidP="00F556D1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40CB1">
              <w:t xml:space="preserve"> 1,875 </w:t>
            </w:r>
          </w:p>
        </w:tc>
        <w:tc>
          <w:tcPr>
            <w:tcW w:w="9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8645835" w14:textId="7813D211" w:rsidR="00F556D1" w:rsidRPr="00627017" w:rsidRDefault="00F556D1" w:rsidP="00F556D1">
            <w:pPr>
              <w:spacing w:line="252" w:lineRule="auto"/>
              <w:ind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40CB1">
              <w:t xml:space="preserve"> 1,654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98D72D" w14:textId="528E308D" w:rsidR="00F556D1" w:rsidRPr="00627017" w:rsidRDefault="00F556D1" w:rsidP="00F556D1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40CB1">
              <w:t>-11.8%</w:t>
            </w:r>
          </w:p>
        </w:tc>
      </w:tr>
      <w:tr w:rsidR="00F556D1" w:rsidRPr="00627017" w14:paraId="6A72BEFB" w14:textId="77777777" w:rsidTr="00EF6325">
        <w:trPr>
          <w:trHeight w:val="288"/>
        </w:trPr>
        <w:tc>
          <w:tcPr>
            <w:tcW w:w="14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6D4D6B" w14:textId="77777777" w:rsidR="00F556D1" w:rsidRPr="00627017" w:rsidRDefault="00F556D1" w:rsidP="00F556D1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SE WI Area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3FC16A" w14:textId="68A0310C" w:rsidR="00F556D1" w:rsidRPr="00627017" w:rsidRDefault="00F556D1" w:rsidP="00F556D1">
            <w:pPr>
              <w:spacing w:line="252" w:lineRule="auto"/>
              <w:ind w:left="44" w:right="62"/>
              <w:rPr>
                <w:rFonts w:ascii="Arial" w:hAnsi="Arial" w:cs="Arial"/>
                <w:sz w:val="20"/>
                <w:szCs w:val="20"/>
              </w:rPr>
            </w:pPr>
            <w:r w:rsidRPr="00440CB1">
              <w:t xml:space="preserve">30,035 </w:t>
            </w:r>
          </w:p>
        </w:tc>
        <w:tc>
          <w:tcPr>
            <w:tcW w:w="9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0EEBB430" w14:textId="1089D080" w:rsidR="00F556D1" w:rsidRPr="00627017" w:rsidRDefault="00F556D1" w:rsidP="00F556D1">
            <w:pPr>
              <w:spacing w:line="252" w:lineRule="auto"/>
              <w:ind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40CB1">
              <w:t xml:space="preserve"> 26,186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036C3D27" w14:textId="1EBA356C" w:rsidR="00F556D1" w:rsidRPr="00627017" w:rsidRDefault="00F556D1" w:rsidP="00F556D1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40CB1">
              <w:t>-12.8%</w:t>
            </w:r>
          </w:p>
        </w:tc>
      </w:tr>
    </w:tbl>
    <w:p w14:paraId="0F5F1E1C" w14:textId="1FBF499B" w:rsidR="00F3732A" w:rsidRDefault="00F3732A" w:rsidP="00F3732A">
      <w:r>
        <w:t>Listings have declined and given that the market was in an aggressive “sellers market” for some time, it is going to take a while to acquire the units necessary to reach any kind of balance, much less a buyers market</w:t>
      </w:r>
      <w:r w:rsidRPr="00F84C72">
        <w:t xml:space="preserve">. </w:t>
      </w:r>
    </w:p>
    <w:p w14:paraId="4F12CFEB" w14:textId="77777777" w:rsidR="00F3732A" w:rsidRDefault="00F3732A" w:rsidP="00F3732A"/>
    <w:p w14:paraId="7C5CB57D" w14:textId="77A54EEB" w:rsidR="00A24227" w:rsidRDefault="00A24227" w:rsidP="00A24227">
      <w:r>
        <w:t xml:space="preserve">There are two significant headwinds to acquiring those needed units: 1) There is a whole new generation of households, in the form of Millennials, that want to own a home and are gobbling up anything that is </w:t>
      </w:r>
      <w:r w:rsidR="00F3732A">
        <w:t>reasonable</w:t>
      </w:r>
      <w:r>
        <w:t xml:space="preserve">; and 2) We are several years into </w:t>
      </w:r>
      <w:r w:rsidR="00F3732A">
        <w:t xml:space="preserve">a </w:t>
      </w:r>
      <w:r>
        <w:t xml:space="preserve">dearth of new construction that </w:t>
      </w:r>
      <w:r w:rsidR="00F3732A">
        <w:t>will</w:t>
      </w:r>
      <w:r>
        <w:t xml:space="preserve"> </w:t>
      </w:r>
      <w:r w:rsidR="00F3732A">
        <w:t>plague the market well into the</w:t>
      </w:r>
      <w:r w:rsidR="00F3732A" w:rsidRPr="00F84C72">
        <w:t xml:space="preserve"> future</w:t>
      </w:r>
      <w:r w:rsidR="00F3732A">
        <w:t>.</w:t>
      </w:r>
    </w:p>
    <w:p w14:paraId="4CEC83F3" w14:textId="77777777" w:rsidR="00A24227" w:rsidRDefault="00A24227" w:rsidP="00A24227"/>
    <w:p w14:paraId="7238B7D4" w14:textId="77777777" w:rsidR="00F3732A" w:rsidRPr="00D00518" w:rsidRDefault="00F3732A" w:rsidP="00F3732A">
      <w:pPr>
        <w:pStyle w:val="SectionCallout"/>
      </w:pPr>
      <w:bookmarkStart w:id="3" w:name="_Hlk90464889"/>
      <w:r w:rsidRPr="006627E1">
        <w:t>Buyers should be cautioned that we have not entered a “buyers market”</w:t>
      </w:r>
      <w:r>
        <w:t>…</w:t>
      </w:r>
      <w:r w:rsidRPr="006627E1">
        <w:t xml:space="preserve"> </w:t>
      </w:r>
      <w:r>
        <w:t>And</w:t>
      </w:r>
      <w:r w:rsidRPr="006627E1">
        <w:t xml:space="preserve"> sellers should not expect 10 offers in 3 days either</w:t>
      </w:r>
      <w:r>
        <w:t>.</w:t>
      </w:r>
    </w:p>
    <w:p w14:paraId="70FC0736" w14:textId="725AB789" w:rsidR="00CF712E" w:rsidRDefault="00F3732A" w:rsidP="00F84C72">
      <w:r w:rsidRPr="00F84C72">
        <w:t xml:space="preserve">New listings were </w:t>
      </w:r>
      <w:r>
        <w:t xml:space="preserve">down 23.8% </w:t>
      </w:r>
      <w:r w:rsidRPr="00F84C72">
        <w:t xml:space="preserve">in </w:t>
      </w:r>
      <w:r>
        <w:t xml:space="preserve">September for the seventh month in a row. </w:t>
      </w:r>
      <w:bookmarkEnd w:id="3"/>
      <w:r>
        <w:t>Th</w:t>
      </w:r>
      <w:r w:rsidR="000E4C16">
        <w:t>e supply of inventory on hand</w:t>
      </w:r>
      <w:r>
        <w:t xml:space="preserve"> is </w:t>
      </w:r>
      <w:r w:rsidR="0067111B" w:rsidRPr="00F84C72">
        <w:t xml:space="preserve">only enough to satisfy </w:t>
      </w:r>
      <w:r w:rsidR="00D776E8">
        <w:t>2.</w:t>
      </w:r>
      <w:r>
        <w:t>3</w:t>
      </w:r>
      <w:r w:rsidR="0067111B" w:rsidRPr="00F84C72">
        <w:t xml:space="preserve"> months of </w:t>
      </w:r>
      <w:r w:rsidR="003F0A1B">
        <w:t xml:space="preserve">buyer </w:t>
      </w:r>
      <w:r w:rsidR="0067111B" w:rsidRPr="00F84C72">
        <w:t>demand, and if we subtract units with an offer</w:t>
      </w:r>
      <w:r w:rsidR="00207323" w:rsidRPr="00F84C72">
        <w:t xml:space="preserve"> on them that level </w:t>
      </w:r>
      <w:r w:rsidR="0067111B" w:rsidRPr="00F84C72">
        <w:t>drops to</w:t>
      </w:r>
      <w:r w:rsidR="00E4780C" w:rsidRPr="00F84C72">
        <w:t xml:space="preserve"> </w:t>
      </w:r>
      <w:r w:rsidR="007B3E15">
        <w:t>1</w:t>
      </w:r>
      <w:r w:rsidR="000E4C16">
        <w:t>.0</w:t>
      </w:r>
      <w:r w:rsidR="0067111B" w:rsidRPr="00F84C72">
        <w:t xml:space="preserve"> month.</w:t>
      </w:r>
      <w:r w:rsidR="00D776E8">
        <w:t xml:space="preserve"> </w:t>
      </w:r>
    </w:p>
    <w:p w14:paraId="767C8FC7" w14:textId="77777777" w:rsidR="007E4385" w:rsidRPr="007E4385" w:rsidRDefault="007E4385" w:rsidP="00F84C72"/>
    <w:p w14:paraId="3F7C52D6" w14:textId="1C84563B" w:rsidR="007E4385" w:rsidRPr="007E4385" w:rsidRDefault="007E4385" w:rsidP="007E4385">
      <w:r w:rsidRPr="007E4385">
        <w:rPr>
          <w:rFonts w:cs="Arial"/>
        </w:rPr>
        <w:t xml:space="preserve">The pressure of high demand on low supply can only be expressed through increasing prices, and that is what the Metropolitan market saw through the </w:t>
      </w:r>
      <w:r>
        <w:rPr>
          <w:rFonts w:cs="Arial"/>
        </w:rPr>
        <w:t>3</w:t>
      </w:r>
      <w:r w:rsidRPr="007E4385">
        <w:rPr>
          <w:rFonts w:cs="Arial"/>
          <w:vertAlign w:val="superscript"/>
        </w:rPr>
        <w:t>rd</w:t>
      </w:r>
      <w:r w:rsidR="00B7501E">
        <w:rPr>
          <w:rFonts w:cs="Arial"/>
          <w:vertAlign w:val="superscript"/>
        </w:rPr>
        <w:t xml:space="preserve"> </w:t>
      </w:r>
      <w:r w:rsidR="00B7501E">
        <w:rPr>
          <w:rFonts w:cs="Arial"/>
        </w:rPr>
        <w:t>quarter.</w:t>
      </w:r>
      <w:r w:rsidRPr="007E4385">
        <w:rPr>
          <w:rFonts w:cs="Arial"/>
        </w:rPr>
        <w:t xml:space="preserve"> Every county in the region </w:t>
      </w:r>
      <w:r w:rsidR="000E4C16">
        <w:rPr>
          <w:rFonts w:cs="Arial"/>
        </w:rPr>
        <w:t xml:space="preserve">saw </w:t>
      </w:r>
      <w:r w:rsidRPr="007E4385">
        <w:rPr>
          <w:rFonts w:cs="Arial"/>
        </w:rPr>
        <w:t>average sale price</w:t>
      </w:r>
      <w:r w:rsidR="000E4C16">
        <w:rPr>
          <w:rFonts w:cs="Arial"/>
        </w:rPr>
        <w:t xml:space="preserve"> increases</w:t>
      </w:r>
      <w:r w:rsidRPr="007E4385">
        <w:rPr>
          <w:rFonts w:cs="Arial"/>
        </w:rPr>
        <w:t>.</w:t>
      </w:r>
      <w:r w:rsidRPr="007E4385">
        <w:t xml:space="preserve"> </w:t>
      </w:r>
    </w:p>
    <w:p w14:paraId="66F114D6" w14:textId="77777777" w:rsidR="00DE1D23" w:rsidRPr="007E4385" w:rsidRDefault="00DE1D23" w:rsidP="00F84C72"/>
    <w:tbl>
      <w:tblPr>
        <w:tblpPr w:leftFromText="187" w:rightFromText="360" w:bottomFromText="288" w:vertAnchor="text" w:horzAnchor="margin" w:tblpX="1" w:tblpY="30"/>
        <w:tblW w:w="63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83"/>
        <w:gridCol w:w="1264"/>
        <w:gridCol w:w="1089"/>
        <w:gridCol w:w="1262"/>
        <w:gridCol w:w="992"/>
      </w:tblGrid>
      <w:tr w:rsidR="00DE1D23" w:rsidRPr="00DE1D23" w14:paraId="3F187F48" w14:textId="77777777" w:rsidTr="00DE1D23">
        <w:trPr>
          <w:trHeight w:val="360"/>
        </w:trPr>
        <w:tc>
          <w:tcPr>
            <w:tcW w:w="639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34F951F" w14:textId="46146CA1" w:rsidR="00DE1D23" w:rsidRPr="00DE1D23" w:rsidRDefault="00DE1D23" w:rsidP="00DE1D23">
            <w:pPr>
              <w:spacing w:line="252" w:lineRule="auto"/>
              <w:ind w:right="85"/>
              <w:contextualSpacing w:val="0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F3732A">
              <w:rPr>
                <w:rFonts w:ascii="Arial" w:eastAsia="Calibri" w:hAnsi="Arial" w:cs="Arial"/>
                <w:b/>
                <w:bCs/>
                <w:sz w:val="20"/>
                <w:szCs w:val="20"/>
              </w:rPr>
              <w:br w:type="page"/>
            </w:r>
            <w:r w:rsidR="00F3732A" w:rsidRPr="00F3732A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3</w:t>
            </w:r>
            <w:r w:rsidR="00F3732A" w:rsidRPr="00F3732A">
              <w:rPr>
                <w:rFonts w:ascii="Arial" w:eastAsia="Calibri" w:hAnsi="Arial" w:cs="Arial"/>
                <w:b/>
                <w:bCs/>
                <w:sz w:val="24"/>
                <w:szCs w:val="24"/>
                <w:vertAlign w:val="superscript"/>
              </w:rPr>
              <w:t>rd</w:t>
            </w:r>
            <w:r w:rsidR="00F3732A" w:rsidRPr="00F3732A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DE1D23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Quarter</w:t>
            </w:r>
            <w:r w:rsidRPr="00DE1D23">
              <w:rPr>
                <w:rFonts w:ascii="Arial" w:eastAsia="Calibri" w:hAnsi="Arial" w:cs="Arial"/>
                <w:b/>
                <w:sz w:val="24"/>
                <w:szCs w:val="24"/>
              </w:rPr>
              <w:t xml:space="preserve"> Sale Prices</w:t>
            </w:r>
            <w:r w:rsidRPr="00DE1D23">
              <w:rPr>
                <w:rFonts w:ascii="Arial" w:eastAsia="Calibri" w:hAnsi="Arial" w:cs="Arial"/>
                <w:bCs/>
                <w:sz w:val="24"/>
                <w:szCs w:val="24"/>
              </w:rPr>
              <w:t xml:space="preserve"> </w:t>
            </w:r>
            <w:r w:rsidRPr="00DE1D23">
              <w:rPr>
                <w:rFonts w:ascii="Arial" w:eastAsia="Calibri" w:hAnsi="Arial" w:cs="Arial"/>
                <w:bCs/>
                <w:sz w:val="20"/>
                <w:szCs w:val="20"/>
              </w:rPr>
              <w:t xml:space="preserve">(Jan 1 – </w:t>
            </w:r>
            <w:r w:rsidR="00F3732A">
              <w:rPr>
                <w:rFonts w:ascii="Arial" w:eastAsia="Calibri" w:hAnsi="Arial" w:cs="Arial"/>
                <w:bCs/>
                <w:sz w:val="20"/>
                <w:szCs w:val="20"/>
              </w:rPr>
              <w:t>Sept</w:t>
            </w:r>
            <w:r w:rsidRPr="00DE1D23">
              <w:rPr>
                <w:rFonts w:ascii="Arial" w:eastAsia="Calibri" w:hAnsi="Arial" w:cs="Arial"/>
                <w:bCs/>
                <w:sz w:val="20"/>
                <w:szCs w:val="20"/>
              </w:rPr>
              <w:t xml:space="preserve"> 3</w:t>
            </w:r>
            <w:r w:rsidR="00F3732A">
              <w:rPr>
                <w:rFonts w:ascii="Arial" w:eastAsia="Calibri" w:hAnsi="Arial" w:cs="Arial"/>
                <w:bCs/>
                <w:sz w:val="20"/>
                <w:szCs w:val="20"/>
              </w:rPr>
              <w:t>0</w:t>
            </w:r>
            <w:r w:rsidRPr="00DE1D23">
              <w:rPr>
                <w:rFonts w:ascii="Arial" w:eastAsia="Calibri" w:hAnsi="Arial" w:cs="Arial"/>
                <w:bCs/>
                <w:sz w:val="20"/>
                <w:szCs w:val="20"/>
              </w:rPr>
              <w:t>)</w:t>
            </w:r>
          </w:p>
        </w:tc>
      </w:tr>
      <w:tr w:rsidR="00DE1D23" w:rsidRPr="00DE1D23" w14:paraId="27510722" w14:textId="77777777" w:rsidTr="00CB75CA">
        <w:trPr>
          <w:trHeight w:val="357"/>
        </w:trPr>
        <w:tc>
          <w:tcPr>
            <w:tcW w:w="1783" w:type="dxa"/>
            <w:tcBorders>
              <w:top w:val="nil"/>
              <w:left w:val="nil"/>
              <w:bottom w:val="nil"/>
              <w:right w:val="single" w:sz="12" w:space="0" w:color="FFFFFF"/>
            </w:tcBorders>
            <w:shd w:val="clear" w:color="auto" w:fill="1F4E79"/>
            <w:vAlign w:val="center"/>
            <w:hideMark/>
          </w:tcPr>
          <w:p w14:paraId="29D7CFC3" w14:textId="77777777" w:rsidR="00DE1D23" w:rsidRPr="00DE1D23" w:rsidRDefault="00DE1D23" w:rsidP="00DE1D23">
            <w:pPr>
              <w:ind w:left="175" w:right="-15"/>
              <w:contextualSpacing w:val="0"/>
              <w:rPr>
                <w:rFonts w:ascii="Arial" w:eastAsia="Calibri" w:hAnsi="Arial" w:cs="Arial"/>
                <w:b/>
                <w:color w:val="FFFFFF"/>
                <w:sz w:val="20"/>
                <w:szCs w:val="20"/>
              </w:rPr>
            </w:pPr>
            <w:r w:rsidRPr="00DE1D23">
              <w:rPr>
                <w:rFonts w:ascii="Arial" w:eastAsia="Calibri" w:hAnsi="Arial" w:cs="Arial"/>
                <w:b/>
                <w:color w:val="FFFFFF"/>
                <w:sz w:val="20"/>
                <w:szCs w:val="20"/>
              </w:rPr>
              <w:t>County</w:t>
            </w:r>
          </w:p>
        </w:tc>
        <w:tc>
          <w:tcPr>
            <w:tcW w:w="1264" w:type="dxa"/>
            <w:tcBorders>
              <w:top w:val="nil"/>
              <w:left w:val="single" w:sz="12" w:space="0" w:color="FFFFFF"/>
              <w:bottom w:val="nil"/>
              <w:right w:val="single" w:sz="12" w:space="0" w:color="FFFFFF"/>
            </w:tcBorders>
            <w:shd w:val="clear" w:color="auto" w:fill="1F4E7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4A472D" w14:textId="77777777" w:rsidR="00DE1D23" w:rsidRPr="00DE1D23" w:rsidRDefault="00DE1D23" w:rsidP="00DE1D23">
            <w:pPr>
              <w:spacing w:line="207" w:lineRule="atLeast"/>
              <w:ind w:left="44" w:right="-15"/>
              <w:contextualSpacing w:val="0"/>
              <w:jc w:val="center"/>
              <w:rPr>
                <w:rFonts w:ascii="Arial" w:eastAsia="Calibri" w:hAnsi="Arial" w:cs="Arial"/>
                <w:color w:val="FFFFFF"/>
                <w:sz w:val="20"/>
                <w:szCs w:val="20"/>
              </w:rPr>
            </w:pPr>
            <w:r w:rsidRPr="00DE1D23">
              <w:rPr>
                <w:rFonts w:ascii="Arial" w:eastAsia="Calibri" w:hAnsi="Arial" w:cs="Arial"/>
                <w:color w:val="FFFFFF"/>
                <w:sz w:val="20"/>
                <w:szCs w:val="20"/>
              </w:rPr>
              <w:t>2021</w:t>
            </w:r>
          </w:p>
        </w:tc>
        <w:tc>
          <w:tcPr>
            <w:tcW w:w="1089" w:type="dxa"/>
            <w:tcBorders>
              <w:top w:val="nil"/>
              <w:left w:val="single" w:sz="12" w:space="0" w:color="FFFFFF"/>
              <w:bottom w:val="nil"/>
              <w:right w:val="single" w:sz="12" w:space="0" w:color="FFFFFF"/>
            </w:tcBorders>
            <w:shd w:val="clear" w:color="auto" w:fill="1F4E7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99734C" w14:textId="77777777" w:rsidR="00DE1D23" w:rsidRPr="00DE1D23" w:rsidRDefault="00DE1D23" w:rsidP="00DE1D23">
            <w:pPr>
              <w:spacing w:line="207" w:lineRule="atLeast"/>
              <w:ind w:right="-15"/>
              <w:contextualSpacing w:val="0"/>
              <w:jc w:val="center"/>
              <w:rPr>
                <w:rFonts w:ascii="Arial" w:eastAsia="Calibri" w:hAnsi="Arial" w:cs="Arial"/>
                <w:color w:val="FFFFFF"/>
                <w:sz w:val="20"/>
                <w:szCs w:val="20"/>
              </w:rPr>
            </w:pPr>
            <w:r w:rsidRPr="00DE1D23">
              <w:rPr>
                <w:rFonts w:ascii="Arial" w:eastAsia="Calibri" w:hAnsi="Arial" w:cs="Arial"/>
                <w:color w:val="FFFFFF"/>
                <w:sz w:val="20"/>
                <w:szCs w:val="20"/>
              </w:rPr>
              <w:t>2022</w:t>
            </w:r>
          </w:p>
        </w:tc>
        <w:tc>
          <w:tcPr>
            <w:tcW w:w="1262" w:type="dxa"/>
            <w:tcBorders>
              <w:top w:val="nil"/>
              <w:left w:val="single" w:sz="12" w:space="0" w:color="FFFFFF"/>
              <w:bottom w:val="nil"/>
              <w:right w:val="nil"/>
            </w:tcBorders>
            <w:shd w:val="clear" w:color="auto" w:fill="1F4E79"/>
            <w:vAlign w:val="center"/>
          </w:tcPr>
          <w:p w14:paraId="34E8FE4E" w14:textId="77777777" w:rsidR="00DE1D23" w:rsidRPr="00DE1D23" w:rsidRDefault="00DE1D23" w:rsidP="00583786">
            <w:pPr>
              <w:ind w:left="89" w:right="60"/>
              <w:contextualSpacing w:val="0"/>
              <w:jc w:val="center"/>
              <w:rPr>
                <w:rFonts w:ascii="Arial" w:eastAsia="Calibri" w:hAnsi="Arial" w:cs="Arial"/>
                <w:color w:val="FFFFFF"/>
                <w:sz w:val="20"/>
                <w:szCs w:val="20"/>
              </w:rPr>
            </w:pPr>
            <w:r w:rsidRPr="00DE1D23">
              <w:rPr>
                <w:rFonts w:ascii="Arial" w:eastAsia="Calibri" w:hAnsi="Arial" w:cs="Arial"/>
                <w:color w:val="FFFFFF"/>
                <w:sz w:val="20"/>
                <w:szCs w:val="20"/>
              </w:rPr>
              <w:t>$ Change</w:t>
            </w:r>
          </w:p>
        </w:tc>
        <w:tc>
          <w:tcPr>
            <w:tcW w:w="992" w:type="dxa"/>
            <w:tcBorders>
              <w:top w:val="nil"/>
              <w:left w:val="single" w:sz="12" w:space="0" w:color="FFFFFF"/>
              <w:bottom w:val="nil"/>
              <w:right w:val="nil"/>
            </w:tcBorders>
            <w:shd w:val="clear" w:color="auto" w:fill="1F4E79"/>
            <w:vAlign w:val="center"/>
          </w:tcPr>
          <w:p w14:paraId="6970CC0D" w14:textId="77777777" w:rsidR="00DE1D23" w:rsidRPr="00DE1D23" w:rsidRDefault="00DE1D23" w:rsidP="00583786">
            <w:pPr>
              <w:ind w:right="-15"/>
              <w:contextualSpacing w:val="0"/>
              <w:jc w:val="center"/>
              <w:rPr>
                <w:rFonts w:ascii="Arial" w:eastAsia="Calibri" w:hAnsi="Arial" w:cs="Arial"/>
                <w:color w:val="FFFFFF"/>
                <w:sz w:val="20"/>
                <w:szCs w:val="20"/>
              </w:rPr>
            </w:pPr>
            <w:r w:rsidRPr="00DE1D23">
              <w:rPr>
                <w:rFonts w:ascii="Arial" w:eastAsia="Calibri" w:hAnsi="Arial" w:cs="Arial"/>
                <w:color w:val="FFFFFF"/>
                <w:sz w:val="20"/>
                <w:szCs w:val="20"/>
              </w:rPr>
              <w:t>% Chng</w:t>
            </w:r>
          </w:p>
        </w:tc>
      </w:tr>
      <w:tr w:rsidR="007E4385" w:rsidRPr="00DE1D23" w14:paraId="7B9108D3" w14:textId="77777777" w:rsidTr="00CB75CA">
        <w:trPr>
          <w:trHeight w:val="288"/>
        </w:trPr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8B7938" w14:textId="77777777" w:rsidR="007E4385" w:rsidRPr="00DE1D23" w:rsidRDefault="007E4385" w:rsidP="007E4385">
            <w:pPr>
              <w:spacing w:line="252" w:lineRule="auto"/>
              <w:ind w:left="62" w:right="-15"/>
              <w:contextualSpacing w:val="0"/>
              <w:rPr>
                <w:rFonts w:ascii="Arial" w:eastAsia="Calibri" w:hAnsi="Arial" w:cs="Arial"/>
                <w:sz w:val="20"/>
                <w:szCs w:val="20"/>
              </w:rPr>
            </w:pPr>
            <w:r w:rsidRPr="00DE1D23">
              <w:rPr>
                <w:rFonts w:ascii="Arial" w:eastAsia="Calibri" w:hAnsi="Arial" w:cs="Arial"/>
                <w:sz w:val="20"/>
                <w:szCs w:val="20"/>
              </w:rPr>
              <w:t>Milwaukee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B63955" w14:textId="0F09156C" w:rsidR="007E4385" w:rsidRPr="00DE1D23" w:rsidRDefault="007E4385" w:rsidP="007E4385">
            <w:pPr>
              <w:spacing w:line="252" w:lineRule="auto"/>
              <w:ind w:left="44" w:right="-15"/>
              <w:contextualSpacing w:val="0"/>
              <w:rPr>
                <w:rFonts w:ascii="Arial" w:eastAsia="Calibri" w:hAnsi="Arial" w:cs="Arial"/>
                <w:sz w:val="20"/>
                <w:szCs w:val="20"/>
              </w:rPr>
            </w:pPr>
            <w:r w:rsidRPr="00F42CD9">
              <w:t xml:space="preserve"> $243,472 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21925" w14:textId="4FBB57F3" w:rsidR="007E4385" w:rsidRPr="00DE1D23" w:rsidRDefault="007E4385" w:rsidP="007E4385">
            <w:pPr>
              <w:spacing w:line="252" w:lineRule="auto"/>
              <w:ind w:right="-15"/>
              <w:contextualSpacing w:val="0"/>
              <w:rPr>
                <w:rFonts w:ascii="Arial" w:eastAsia="Calibri" w:hAnsi="Arial" w:cs="Arial"/>
                <w:sz w:val="20"/>
                <w:szCs w:val="20"/>
              </w:rPr>
            </w:pPr>
            <w:r w:rsidRPr="00AE4FDB">
              <w:t xml:space="preserve">$259,334 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4B5AD0" w14:textId="7F195E83" w:rsidR="007E4385" w:rsidRPr="00DE1D23" w:rsidRDefault="007E4385" w:rsidP="007E4385">
            <w:pPr>
              <w:spacing w:line="252" w:lineRule="auto"/>
              <w:ind w:left="89" w:right="255"/>
              <w:contextualSpacing w:val="0"/>
              <w:jc w:val="right"/>
              <w:rPr>
                <w:rFonts w:ascii="Arial" w:eastAsia="Calibri" w:hAnsi="Arial" w:cs="Arial"/>
                <w:sz w:val="20"/>
                <w:szCs w:val="20"/>
              </w:rPr>
            </w:pPr>
            <w:r w:rsidRPr="00D241A8">
              <w:t xml:space="preserve"> $15,862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2E7A426" w14:textId="688A8A34" w:rsidR="007E4385" w:rsidRPr="00DE1D23" w:rsidRDefault="007E4385" w:rsidP="007E4385">
            <w:pPr>
              <w:spacing w:line="252" w:lineRule="auto"/>
              <w:ind w:right="255"/>
              <w:contextualSpacing w:val="0"/>
              <w:jc w:val="right"/>
              <w:rPr>
                <w:rFonts w:ascii="Arial" w:eastAsia="Calibri" w:hAnsi="Arial" w:cs="Arial"/>
                <w:sz w:val="20"/>
                <w:szCs w:val="20"/>
              </w:rPr>
            </w:pPr>
            <w:r w:rsidRPr="007A0343">
              <w:t>6.5%</w:t>
            </w:r>
          </w:p>
        </w:tc>
      </w:tr>
      <w:tr w:rsidR="007E4385" w:rsidRPr="00DE1D23" w14:paraId="30900C2A" w14:textId="77777777" w:rsidTr="00EF6325">
        <w:trPr>
          <w:trHeight w:val="288"/>
        </w:trPr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0C85FF" w14:textId="77777777" w:rsidR="007E4385" w:rsidRPr="00DE1D23" w:rsidRDefault="007E4385" w:rsidP="007E4385">
            <w:pPr>
              <w:spacing w:line="252" w:lineRule="auto"/>
              <w:ind w:left="62" w:right="-15"/>
              <w:contextualSpacing w:val="0"/>
              <w:rPr>
                <w:rFonts w:ascii="Arial" w:eastAsia="Calibri" w:hAnsi="Arial" w:cs="Arial"/>
                <w:sz w:val="20"/>
                <w:szCs w:val="20"/>
              </w:rPr>
            </w:pPr>
            <w:r w:rsidRPr="00DE1D23">
              <w:rPr>
                <w:rFonts w:ascii="Arial" w:eastAsia="Calibri" w:hAnsi="Arial" w:cs="Arial"/>
                <w:sz w:val="20"/>
                <w:szCs w:val="20"/>
              </w:rPr>
              <w:t>Waukesha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7D42C2" w14:textId="6A959D24" w:rsidR="007E4385" w:rsidRPr="00DE1D23" w:rsidRDefault="007E4385" w:rsidP="007E4385">
            <w:pPr>
              <w:spacing w:line="252" w:lineRule="auto"/>
              <w:ind w:left="44" w:right="-15"/>
              <w:contextualSpacing w:val="0"/>
              <w:rPr>
                <w:rFonts w:ascii="Arial" w:eastAsia="Calibri" w:hAnsi="Arial" w:cs="Arial"/>
                <w:sz w:val="20"/>
                <w:szCs w:val="20"/>
              </w:rPr>
            </w:pPr>
            <w:r w:rsidRPr="00F42CD9">
              <w:t xml:space="preserve"> $440,687 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76CC04" w14:textId="6129F332" w:rsidR="007E4385" w:rsidRPr="00DE1D23" w:rsidRDefault="007E4385" w:rsidP="007E4385">
            <w:pPr>
              <w:spacing w:line="252" w:lineRule="auto"/>
              <w:ind w:right="-15"/>
              <w:contextualSpacing w:val="0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AE4FDB">
              <w:t xml:space="preserve">$481,903 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797D907D" w14:textId="73B59A14" w:rsidR="007E4385" w:rsidRPr="00DE1D23" w:rsidRDefault="007E4385" w:rsidP="007E4385">
            <w:pPr>
              <w:spacing w:line="252" w:lineRule="auto"/>
              <w:ind w:left="89" w:right="255"/>
              <w:contextualSpacing w:val="0"/>
              <w:jc w:val="right"/>
              <w:rPr>
                <w:rFonts w:ascii="Arial" w:eastAsia="Calibri" w:hAnsi="Arial" w:cs="Arial"/>
                <w:sz w:val="20"/>
                <w:szCs w:val="20"/>
              </w:rPr>
            </w:pPr>
            <w:r w:rsidRPr="00D241A8">
              <w:t xml:space="preserve"> $41,216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611CFFD9" w14:textId="5A1DC6C0" w:rsidR="007E4385" w:rsidRPr="00DE1D23" w:rsidRDefault="007E4385" w:rsidP="007E4385">
            <w:pPr>
              <w:spacing w:line="252" w:lineRule="auto"/>
              <w:ind w:right="255"/>
              <w:contextualSpacing w:val="0"/>
              <w:jc w:val="right"/>
              <w:rPr>
                <w:rFonts w:ascii="Arial" w:eastAsia="Calibri" w:hAnsi="Arial" w:cs="Arial"/>
                <w:sz w:val="20"/>
                <w:szCs w:val="20"/>
              </w:rPr>
            </w:pPr>
            <w:r w:rsidRPr="007A0343">
              <w:t>9.4%</w:t>
            </w:r>
          </w:p>
        </w:tc>
      </w:tr>
      <w:tr w:rsidR="007E4385" w:rsidRPr="00DE1D23" w14:paraId="28F407AC" w14:textId="77777777" w:rsidTr="00CB75CA">
        <w:trPr>
          <w:trHeight w:val="288"/>
        </w:trPr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2F630E" w14:textId="77777777" w:rsidR="007E4385" w:rsidRPr="00DE1D23" w:rsidRDefault="007E4385" w:rsidP="007E4385">
            <w:pPr>
              <w:spacing w:line="252" w:lineRule="auto"/>
              <w:ind w:left="62" w:right="-15"/>
              <w:contextualSpacing w:val="0"/>
              <w:rPr>
                <w:rFonts w:ascii="Arial" w:eastAsia="Calibri" w:hAnsi="Arial" w:cs="Arial"/>
                <w:sz w:val="20"/>
                <w:szCs w:val="20"/>
              </w:rPr>
            </w:pPr>
            <w:r w:rsidRPr="00DE1D23">
              <w:rPr>
                <w:rFonts w:ascii="Arial" w:eastAsia="Calibri" w:hAnsi="Arial" w:cs="Arial"/>
                <w:sz w:val="20"/>
                <w:szCs w:val="20"/>
              </w:rPr>
              <w:t>Washington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F7C19D" w14:textId="72A437A5" w:rsidR="007E4385" w:rsidRPr="00DE1D23" w:rsidRDefault="007E4385" w:rsidP="007E4385">
            <w:pPr>
              <w:spacing w:line="252" w:lineRule="auto"/>
              <w:ind w:left="44" w:right="-15"/>
              <w:contextualSpacing w:val="0"/>
              <w:rPr>
                <w:rFonts w:ascii="Arial" w:eastAsia="Calibri" w:hAnsi="Arial" w:cs="Arial"/>
                <w:sz w:val="20"/>
                <w:szCs w:val="20"/>
              </w:rPr>
            </w:pPr>
            <w:r w:rsidRPr="00F42CD9">
              <w:t xml:space="preserve"> $450,149 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CB805A" w14:textId="2163B0EA" w:rsidR="007E4385" w:rsidRPr="00DE1D23" w:rsidRDefault="007E4385" w:rsidP="007E4385">
            <w:pPr>
              <w:spacing w:line="252" w:lineRule="auto"/>
              <w:ind w:right="-15"/>
              <w:contextualSpacing w:val="0"/>
              <w:rPr>
                <w:rFonts w:ascii="Arial" w:eastAsia="Calibri" w:hAnsi="Arial" w:cs="Arial"/>
                <w:sz w:val="20"/>
                <w:szCs w:val="20"/>
              </w:rPr>
            </w:pPr>
            <w:r w:rsidRPr="00AE4FDB">
              <w:t xml:space="preserve">$476,872 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07A7C8" w14:textId="20CB8908" w:rsidR="007E4385" w:rsidRPr="00DE1D23" w:rsidRDefault="007E4385" w:rsidP="007E4385">
            <w:pPr>
              <w:spacing w:line="252" w:lineRule="auto"/>
              <w:ind w:left="89" w:right="255"/>
              <w:contextualSpacing w:val="0"/>
              <w:jc w:val="right"/>
              <w:rPr>
                <w:rFonts w:ascii="Arial" w:eastAsia="Calibri" w:hAnsi="Arial" w:cs="Arial"/>
                <w:sz w:val="20"/>
                <w:szCs w:val="20"/>
              </w:rPr>
            </w:pPr>
            <w:r w:rsidRPr="00D241A8">
              <w:t xml:space="preserve"> $26,723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ABC6823" w14:textId="21E877CD" w:rsidR="007E4385" w:rsidRPr="00DE1D23" w:rsidRDefault="007E4385" w:rsidP="007E4385">
            <w:pPr>
              <w:spacing w:line="252" w:lineRule="auto"/>
              <w:ind w:right="255"/>
              <w:contextualSpacing w:val="0"/>
              <w:jc w:val="right"/>
              <w:rPr>
                <w:rFonts w:ascii="Arial" w:eastAsia="Calibri" w:hAnsi="Arial" w:cs="Arial"/>
                <w:sz w:val="20"/>
                <w:szCs w:val="20"/>
              </w:rPr>
            </w:pPr>
            <w:r w:rsidRPr="007A0343">
              <w:t>5.9%</w:t>
            </w:r>
          </w:p>
        </w:tc>
      </w:tr>
      <w:tr w:rsidR="007E4385" w:rsidRPr="00DE1D23" w14:paraId="6ECF6304" w14:textId="77777777" w:rsidTr="00EF6325">
        <w:trPr>
          <w:trHeight w:val="288"/>
        </w:trPr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D70CC1" w14:textId="77777777" w:rsidR="007E4385" w:rsidRPr="00DE1D23" w:rsidRDefault="007E4385" w:rsidP="007E4385">
            <w:pPr>
              <w:spacing w:line="252" w:lineRule="auto"/>
              <w:ind w:left="62" w:right="-15"/>
              <w:contextualSpacing w:val="0"/>
              <w:rPr>
                <w:rFonts w:ascii="Arial" w:eastAsia="Calibri" w:hAnsi="Arial" w:cs="Arial"/>
                <w:sz w:val="20"/>
                <w:szCs w:val="20"/>
              </w:rPr>
            </w:pPr>
            <w:r w:rsidRPr="00DE1D23">
              <w:rPr>
                <w:rFonts w:ascii="Arial" w:eastAsia="Calibri" w:hAnsi="Arial" w:cs="Arial"/>
                <w:sz w:val="20"/>
                <w:szCs w:val="20"/>
              </w:rPr>
              <w:t>Ozaukee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111597" w14:textId="58E789E1" w:rsidR="007E4385" w:rsidRPr="00DE1D23" w:rsidRDefault="007E4385" w:rsidP="007E4385">
            <w:pPr>
              <w:spacing w:line="252" w:lineRule="auto"/>
              <w:ind w:left="44" w:right="-15"/>
              <w:contextualSpacing w:val="0"/>
              <w:rPr>
                <w:rFonts w:ascii="Arial" w:eastAsia="Calibri" w:hAnsi="Arial" w:cs="Arial"/>
                <w:sz w:val="20"/>
                <w:szCs w:val="20"/>
              </w:rPr>
            </w:pPr>
            <w:r w:rsidRPr="00F42CD9">
              <w:t xml:space="preserve"> $335,300 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7614A6" w14:textId="0886BC21" w:rsidR="007E4385" w:rsidRPr="00DE1D23" w:rsidRDefault="007E4385" w:rsidP="007E4385">
            <w:pPr>
              <w:spacing w:line="252" w:lineRule="auto"/>
              <w:ind w:right="-15"/>
              <w:contextualSpacing w:val="0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AE4FDB">
              <w:t xml:space="preserve">$366,091 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5003197E" w14:textId="3D111FD0" w:rsidR="007E4385" w:rsidRPr="00DE1D23" w:rsidRDefault="007E4385" w:rsidP="007E4385">
            <w:pPr>
              <w:spacing w:line="252" w:lineRule="auto"/>
              <w:ind w:left="89" w:right="255"/>
              <w:contextualSpacing w:val="0"/>
              <w:jc w:val="right"/>
              <w:rPr>
                <w:rFonts w:ascii="Arial" w:eastAsia="Calibri" w:hAnsi="Arial" w:cs="Arial"/>
                <w:sz w:val="20"/>
                <w:szCs w:val="20"/>
              </w:rPr>
            </w:pPr>
            <w:r w:rsidRPr="00D241A8">
              <w:t xml:space="preserve"> $30,791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21F5D3E9" w14:textId="745648A7" w:rsidR="007E4385" w:rsidRPr="00DE1D23" w:rsidRDefault="007E4385" w:rsidP="007E4385">
            <w:pPr>
              <w:spacing w:line="252" w:lineRule="auto"/>
              <w:ind w:right="255"/>
              <w:contextualSpacing w:val="0"/>
              <w:jc w:val="right"/>
              <w:rPr>
                <w:rFonts w:ascii="Arial" w:eastAsia="Calibri" w:hAnsi="Arial" w:cs="Arial"/>
                <w:sz w:val="20"/>
                <w:szCs w:val="20"/>
              </w:rPr>
            </w:pPr>
            <w:r w:rsidRPr="007A0343">
              <w:t>9.2%</w:t>
            </w:r>
          </w:p>
        </w:tc>
      </w:tr>
      <w:tr w:rsidR="007E4385" w:rsidRPr="00DE1D23" w14:paraId="5F502D24" w14:textId="77777777" w:rsidTr="00CB75CA">
        <w:trPr>
          <w:trHeight w:val="288"/>
        </w:trPr>
        <w:tc>
          <w:tcPr>
            <w:tcW w:w="17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167456" w14:textId="77777777" w:rsidR="007E4385" w:rsidRPr="00DE1D23" w:rsidRDefault="007E4385" w:rsidP="007E4385">
            <w:pPr>
              <w:spacing w:line="252" w:lineRule="auto"/>
              <w:ind w:left="62" w:right="-15"/>
              <w:contextualSpacing w:val="0"/>
              <w:rPr>
                <w:rFonts w:ascii="Arial" w:eastAsia="Calibri" w:hAnsi="Arial" w:cs="Arial"/>
                <w:sz w:val="20"/>
                <w:szCs w:val="20"/>
              </w:rPr>
            </w:pPr>
            <w:r w:rsidRPr="00DE1D23">
              <w:rPr>
                <w:rFonts w:ascii="Arial" w:eastAsia="Calibri" w:hAnsi="Arial" w:cs="Arial"/>
                <w:sz w:val="20"/>
                <w:szCs w:val="20"/>
              </w:rPr>
              <w:t>Metro Area Avg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79BFA9" w14:textId="5DE72ADF" w:rsidR="007E4385" w:rsidRPr="00DE1D23" w:rsidRDefault="007E4385" w:rsidP="007E4385">
            <w:pPr>
              <w:spacing w:line="252" w:lineRule="auto"/>
              <w:ind w:left="44" w:right="-15"/>
              <w:contextualSpacing w:val="0"/>
              <w:rPr>
                <w:rFonts w:ascii="Arial" w:eastAsia="Calibri" w:hAnsi="Arial" w:cs="Arial"/>
                <w:sz w:val="20"/>
                <w:szCs w:val="20"/>
              </w:rPr>
            </w:pPr>
            <w:r w:rsidRPr="00F42CD9">
              <w:t xml:space="preserve"> $367,402 </w:t>
            </w:r>
          </w:p>
        </w:tc>
        <w:tc>
          <w:tcPr>
            <w:tcW w:w="10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BAADFA" w14:textId="33EBFD87" w:rsidR="007E4385" w:rsidRPr="00DE1D23" w:rsidRDefault="007E4385" w:rsidP="007E4385">
            <w:pPr>
              <w:spacing w:line="252" w:lineRule="auto"/>
              <w:ind w:right="-15"/>
              <w:contextualSpacing w:val="0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AE4FDB">
              <w:t xml:space="preserve">$396,050 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B14C20" w14:textId="3A51C769" w:rsidR="007E4385" w:rsidRPr="00DE1D23" w:rsidRDefault="007E4385" w:rsidP="007E4385">
            <w:pPr>
              <w:spacing w:line="252" w:lineRule="auto"/>
              <w:ind w:left="89" w:right="255"/>
              <w:contextualSpacing w:val="0"/>
              <w:jc w:val="right"/>
              <w:rPr>
                <w:rFonts w:ascii="Arial" w:eastAsia="Calibri" w:hAnsi="Arial" w:cs="Arial"/>
                <w:sz w:val="20"/>
                <w:szCs w:val="20"/>
              </w:rPr>
            </w:pPr>
            <w:r w:rsidRPr="00D241A8">
              <w:t xml:space="preserve"> $28,648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5EC24EA6" w14:textId="5F4A7872" w:rsidR="007E4385" w:rsidRPr="00DE1D23" w:rsidRDefault="007E4385" w:rsidP="007E4385">
            <w:pPr>
              <w:spacing w:line="252" w:lineRule="auto"/>
              <w:ind w:right="255"/>
              <w:contextualSpacing w:val="0"/>
              <w:jc w:val="right"/>
              <w:rPr>
                <w:rFonts w:ascii="Arial" w:eastAsia="Calibri" w:hAnsi="Arial" w:cs="Arial"/>
                <w:sz w:val="20"/>
                <w:szCs w:val="20"/>
              </w:rPr>
            </w:pPr>
            <w:r w:rsidRPr="007A0343">
              <w:t>7.8%</w:t>
            </w:r>
          </w:p>
        </w:tc>
      </w:tr>
      <w:tr w:rsidR="00EF6325" w:rsidRPr="00DE1D23" w14:paraId="775A27A1" w14:textId="77777777" w:rsidTr="00EF6325">
        <w:trPr>
          <w:trHeight w:val="90"/>
        </w:trPr>
        <w:tc>
          <w:tcPr>
            <w:tcW w:w="639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13380D" w14:textId="40C5DFE7" w:rsidR="00EF6325" w:rsidRPr="00DE1D23" w:rsidRDefault="00EF6325" w:rsidP="00DE1D23">
            <w:pPr>
              <w:spacing w:line="252" w:lineRule="auto"/>
              <w:ind w:right="255"/>
              <w:contextualSpacing w:val="0"/>
              <w:jc w:val="right"/>
              <w:rPr>
                <w:rFonts w:ascii="Arial" w:eastAsia="Calibri" w:hAnsi="Arial" w:cs="Arial"/>
                <w:sz w:val="10"/>
                <w:szCs w:val="10"/>
              </w:rPr>
            </w:pPr>
            <w:r w:rsidRPr="00DE1D23">
              <w:rPr>
                <w:rFonts w:ascii="Arial" w:eastAsia="Calibri" w:hAnsi="Arial" w:cs="Arial"/>
                <w:sz w:val="10"/>
                <w:szCs w:val="10"/>
              </w:rPr>
              <w:t xml:space="preserve"> </w:t>
            </w:r>
          </w:p>
        </w:tc>
      </w:tr>
      <w:tr w:rsidR="007E4385" w:rsidRPr="00DE1D23" w14:paraId="0D194384" w14:textId="77777777" w:rsidTr="00CB75CA">
        <w:trPr>
          <w:trHeight w:val="288"/>
        </w:trPr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AF54AE" w14:textId="77777777" w:rsidR="007E4385" w:rsidRPr="00DE1D23" w:rsidRDefault="007E4385" w:rsidP="007E4385">
            <w:pPr>
              <w:spacing w:line="252" w:lineRule="auto"/>
              <w:ind w:left="62" w:right="-15"/>
              <w:contextualSpacing w:val="0"/>
              <w:rPr>
                <w:rFonts w:ascii="Arial" w:eastAsia="Calibri" w:hAnsi="Arial" w:cs="Arial"/>
                <w:sz w:val="20"/>
                <w:szCs w:val="20"/>
              </w:rPr>
            </w:pPr>
            <w:r w:rsidRPr="00DE1D23">
              <w:rPr>
                <w:rFonts w:ascii="Arial" w:eastAsia="Calibri" w:hAnsi="Arial" w:cs="Arial"/>
                <w:sz w:val="20"/>
                <w:szCs w:val="20"/>
              </w:rPr>
              <w:t>Racine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508787" w14:textId="1A36E95C" w:rsidR="007E4385" w:rsidRPr="00DE1D23" w:rsidRDefault="007E4385" w:rsidP="007E4385">
            <w:pPr>
              <w:spacing w:line="252" w:lineRule="auto"/>
              <w:ind w:left="44" w:right="-15"/>
              <w:contextualSpacing w:val="0"/>
              <w:rPr>
                <w:rFonts w:ascii="Arial" w:eastAsia="Calibri" w:hAnsi="Arial" w:cs="Arial"/>
                <w:sz w:val="20"/>
                <w:szCs w:val="20"/>
              </w:rPr>
            </w:pPr>
            <w:r w:rsidRPr="003E0787">
              <w:t xml:space="preserve"> $251,203 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6C2A9A" w14:textId="00ABD228" w:rsidR="007E4385" w:rsidRPr="00DE1D23" w:rsidRDefault="007E4385" w:rsidP="007E4385">
            <w:pPr>
              <w:spacing w:line="252" w:lineRule="auto"/>
              <w:ind w:right="-15"/>
              <w:contextualSpacing w:val="0"/>
              <w:rPr>
                <w:rFonts w:ascii="Arial" w:eastAsia="Calibri" w:hAnsi="Arial" w:cs="Arial"/>
                <w:sz w:val="20"/>
                <w:szCs w:val="20"/>
              </w:rPr>
            </w:pPr>
            <w:r w:rsidRPr="001C5030">
              <w:t xml:space="preserve">$272,334 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AB0048" w14:textId="6C78B929" w:rsidR="007E4385" w:rsidRPr="00DE1D23" w:rsidRDefault="007E4385" w:rsidP="007E4385">
            <w:pPr>
              <w:spacing w:line="252" w:lineRule="auto"/>
              <w:ind w:left="89" w:right="255"/>
              <w:contextualSpacing w:val="0"/>
              <w:jc w:val="right"/>
              <w:rPr>
                <w:rFonts w:ascii="Arial" w:eastAsia="Calibri" w:hAnsi="Arial" w:cs="Arial"/>
                <w:sz w:val="20"/>
                <w:szCs w:val="20"/>
              </w:rPr>
            </w:pPr>
            <w:r w:rsidRPr="00406194">
              <w:t xml:space="preserve"> $21,131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143695B0" w14:textId="2A3A2DEC" w:rsidR="007E4385" w:rsidRPr="00DE1D23" w:rsidRDefault="007E4385" w:rsidP="007E4385">
            <w:pPr>
              <w:spacing w:line="252" w:lineRule="auto"/>
              <w:ind w:right="255"/>
              <w:contextualSpacing w:val="0"/>
              <w:jc w:val="right"/>
              <w:rPr>
                <w:rFonts w:ascii="Arial" w:eastAsia="Calibri" w:hAnsi="Arial" w:cs="Arial"/>
                <w:sz w:val="20"/>
                <w:szCs w:val="20"/>
              </w:rPr>
            </w:pPr>
            <w:r w:rsidRPr="0032401F">
              <w:t>8.4%</w:t>
            </w:r>
          </w:p>
        </w:tc>
      </w:tr>
      <w:tr w:rsidR="007E4385" w:rsidRPr="00DE1D23" w14:paraId="01C7F5A9" w14:textId="77777777" w:rsidTr="00EF6325">
        <w:trPr>
          <w:trHeight w:val="288"/>
        </w:trPr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3FCE1F" w14:textId="77777777" w:rsidR="007E4385" w:rsidRPr="00DE1D23" w:rsidRDefault="007E4385" w:rsidP="007E4385">
            <w:pPr>
              <w:spacing w:line="252" w:lineRule="auto"/>
              <w:ind w:left="62" w:right="-15"/>
              <w:contextualSpacing w:val="0"/>
              <w:rPr>
                <w:rFonts w:ascii="Arial" w:eastAsia="Calibri" w:hAnsi="Arial" w:cs="Arial"/>
                <w:sz w:val="20"/>
                <w:szCs w:val="20"/>
              </w:rPr>
            </w:pPr>
            <w:r w:rsidRPr="00DE1D23">
              <w:rPr>
                <w:rFonts w:ascii="Arial" w:eastAsia="Calibri" w:hAnsi="Arial" w:cs="Arial"/>
                <w:sz w:val="20"/>
                <w:szCs w:val="20"/>
              </w:rPr>
              <w:t>Kenosha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D34F12" w14:textId="5B38251E" w:rsidR="007E4385" w:rsidRPr="00DE1D23" w:rsidRDefault="007E4385" w:rsidP="007E4385">
            <w:pPr>
              <w:spacing w:line="252" w:lineRule="auto"/>
              <w:ind w:left="44" w:right="-15"/>
              <w:contextualSpacing w:val="0"/>
              <w:rPr>
                <w:rFonts w:ascii="Arial" w:eastAsia="Calibri" w:hAnsi="Arial" w:cs="Arial"/>
                <w:sz w:val="20"/>
                <w:szCs w:val="20"/>
              </w:rPr>
            </w:pPr>
            <w:r w:rsidRPr="003E0787">
              <w:t xml:space="preserve"> $272,730 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8D3287" w14:textId="5AA9F4AA" w:rsidR="007E4385" w:rsidRPr="00DE1D23" w:rsidRDefault="007E4385" w:rsidP="007E4385">
            <w:pPr>
              <w:spacing w:line="252" w:lineRule="auto"/>
              <w:ind w:right="-15"/>
              <w:contextualSpacing w:val="0"/>
              <w:rPr>
                <w:rFonts w:ascii="Arial" w:eastAsia="Calibri" w:hAnsi="Arial" w:cs="Arial"/>
                <w:sz w:val="20"/>
                <w:szCs w:val="20"/>
              </w:rPr>
            </w:pPr>
            <w:r w:rsidRPr="001C5030">
              <w:t xml:space="preserve">$299,862 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5FD84417" w14:textId="19D30EFD" w:rsidR="007E4385" w:rsidRPr="00DE1D23" w:rsidRDefault="007E4385" w:rsidP="007E4385">
            <w:pPr>
              <w:spacing w:line="252" w:lineRule="auto"/>
              <w:ind w:left="89" w:right="255"/>
              <w:contextualSpacing w:val="0"/>
              <w:jc w:val="right"/>
              <w:rPr>
                <w:rFonts w:ascii="Arial" w:eastAsia="Calibri" w:hAnsi="Arial" w:cs="Arial"/>
                <w:sz w:val="20"/>
                <w:szCs w:val="20"/>
              </w:rPr>
            </w:pPr>
            <w:r w:rsidRPr="00406194">
              <w:t xml:space="preserve"> $27,132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06B8FCD4" w14:textId="508F1665" w:rsidR="007E4385" w:rsidRPr="00DE1D23" w:rsidRDefault="007E4385" w:rsidP="007E4385">
            <w:pPr>
              <w:spacing w:line="252" w:lineRule="auto"/>
              <w:ind w:right="255"/>
              <w:contextualSpacing w:val="0"/>
              <w:jc w:val="right"/>
              <w:rPr>
                <w:rFonts w:ascii="Arial" w:eastAsia="Calibri" w:hAnsi="Arial" w:cs="Arial"/>
                <w:sz w:val="20"/>
                <w:szCs w:val="20"/>
              </w:rPr>
            </w:pPr>
            <w:r w:rsidRPr="0032401F">
              <w:t>9.9%</w:t>
            </w:r>
          </w:p>
        </w:tc>
      </w:tr>
      <w:tr w:rsidR="007E4385" w:rsidRPr="00DE1D23" w14:paraId="4A35D21B" w14:textId="77777777" w:rsidTr="00CB75CA">
        <w:trPr>
          <w:trHeight w:val="288"/>
        </w:trPr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28010D" w14:textId="77777777" w:rsidR="007E4385" w:rsidRPr="00DE1D23" w:rsidRDefault="007E4385" w:rsidP="007E4385">
            <w:pPr>
              <w:spacing w:line="252" w:lineRule="auto"/>
              <w:ind w:left="62" w:right="-15"/>
              <w:contextualSpacing w:val="0"/>
              <w:rPr>
                <w:rFonts w:ascii="Arial" w:eastAsia="Calibri" w:hAnsi="Arial" w:cs="Arial"/>
                <w:sz w:val="20"/>
                <w:szCs w:val="20"/>
              </w:rPr>
            </w:pPr>
            <w:r w:rsidRPr="00DE1D23">
              <w:rPr>
                <w:rFonts w:ascii="Arial" w:eastAsia="Calibri" w:hAnsi="Arial" w:cs="Arial"/>
                <w:sz w:val="20"/>
                <w:szCs w:val="20"/>
              </w:rPr>
              <w:t>Walworth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BD3374" w14:textId="33BAC900" w:rsidR="007E4385" w:rsidRPr="00DE1D23" w:rsidRDefault="007E4385" w:rsidP="007E4385">
            <w:pPr>
              <w:spacing w:line="252" w:lineRule="auto"/>
              <w:ind w:left="44" w:right="-15"/>
              <w:contextualSpacing w:val="0"/>
              <w:rPr>
                <w:rFonts w:ascii="Arial" w:eastAsia="Calibri" w:hAnsi="Arial" w:cs="Arial"/>
                <w:sz w:val="20"/>
                <w:szCs w:val="20"/>
              </w:rPr>
            </w:pPr>
            <w:r w:rsidRPr="003E0787">
              <w:t xml:space="preserve"> $438,251 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6BD0EB" w14:textId="451BF713" w:rsidR="007E4385" w:rsidRPr="00DE1D23" w:rsidRDefault="007E4385" w:rsidP="007E4385">
            <w:pPr>
              <w:spacing w:line="252" w:lineRule="auto"/>
              <w:ind w:right="-15"/>
              <w:contextualSpacing w:val="0"/>
              <w:rPr>
                <w:rFonts w:ascii="Arial" w:eastAsia="Calibri" w:hAnsi="Arial" w:cs="Arial"/>
                <w:sz w:val="20"/>
                <w:szCs w:val="20"/>
              </w:rPr>
            </w:pPr>
            <w:r w:rsidRPr="001C5030">
              <w:t xml:space="preserve">$451,976 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3A90E1" w14:textId="0B655CCB" w:rsidR="007E4385" w:rsidRPr="00DE1D23" w:rsidRDefault="007E4385" w:rsidP="007E4385">
            <w:pPr>
              <w:spacing w:line="252" w:lineRule="auto"/>
              <w:ind w:left="89" w:right="255"/>
              <w:contextualSpacing w:val="0"/>
              <w:jc w:val="right"/>
              <w:rPr>
                <w:rFonts w:ascii="Arial" w:eastAsia="Calibri" w:hAnsi="Arial" w:cs="Arial"/>
                <w:sz w:val="20"/>
                <w:szCs w:val="20"/>
              </w:rPr>
            </w:pPr>
            <w:r w:rsidRPr="00406194">
              <w:t xml:space="preserve"> $13,725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1D4C27C" w14:textId="6997A196" w:rsidR="007E4385" w:rsidRPr="00DE1D23" w:rsidRDefault="007E4385" w:rsidP="007E4385">
            <w:pPr>
              <w:spacing w:line="252" w:lineRule="auto"/>
              <w:ind w:right="255"/>
              <w:contextualSpacing w:val="0"/>
              <w:jc w:val="right"/>
              <w:rPr>
                <w:rFonts w:ascii="Arial" w:eastAsia="Calibri" w:hAnsi="Arial" w:cs="Arial"/>
                <w:sz w:val="20"/>
                <w:szCs w:val="20"/>
              </w:rPr>
            </w:pPr>
            <w:r w:rsidRPr="0032401F">
              <w:t>3.1%</w:t>
            </w:r>
          </w:p>
        </w:tc>
      </w:tr>
      <w:tr w:rsidR="007E4385" w:rsidRPr="00DE1D23" w14:paraId="719A0775" w14:textId="77777777" w:rsidTr="00EF6325">
        <w:trPr>
          <w:trHeight w:val="288"/>
        </w:trPr>
        <w:tc>
          <w:tcPr>
            <w:tcW w:w="17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CA4575" w14:textId="77777777" w:rsidR="007E4385" w:rsidRPr="00DE1D23" w:rsidRDefault="007E4385" w:rsidP="007E4385">
            <w:pPr>
              <w:spacing w:line="252" w:lineRule="auto"/>
              <w:ind w:left="62" w:right="-15"/>
              <w:contextualSpacing w:val="0"/>
              <w:rPr>
                <w:rFonts w:ascii="Arial" w:eastAsia="Calibri" w:hAnsi="Arial" w:cs="Arial"/>
                <w:sz w:val="20"/>
                <w:szCs w:val="20"/>
              </w:rPr>
            </w:pPr>
            <w:r w:rsidRPr="00DE1D23">
              <w:rPr>
                <w:rFonts w:ascii="Arial" w:eastAsia="Calibri" w:hAnsi="Arial" w:cs="Arial"/>
                <w:sz w:val="20"/>
                <w:szCs w:val="20"/>
              </w:rPr>
              <w:t>SE WI Area Avg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D73F58" w14:textId="52DE26FB" w:rsidR="007E4385" w:rsidRPr="00DE1D23" w:rsidRDefault="007E4385" w:rsidP="007E4385">
            <w:pPr>
              <w:spacing w:line="252" w:lineRule="auto"/>
              <w:ind w:left="44" w:right="-15"/>
              <w:contextualSpacing w:val="0"/>
              <w:rPr>
                <w:rFonts w:ascii="Arial" w:eastAsia="Calibri" w:hAnsi="Arial" w:cs="Arial"/>
                <w:sz w:val="20"/>
                <w:szCs w:val="20"/>
              </w:rPr>
            </w:pPr>
            <w:r w:rsidRPr="003E0787">
              <w:t xml:space="preserve"> $347,399 </w:t>
            </w:r>
          </w:p>
        </w:tc>
        <w:tc>
          <w:tcPr>
            <w:tcW w:w="10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A5E265" w14:textId="5CE2669F" w:rsidR="007E4385" w:rsidRPr="00DE1D23" w:rsidRDefault="007E4385" w:rsidP="007E4385">
            <w:pPr>
              <w:spacing w:line="252" w:lineRule="auto"/>
              <w:ind w:right="-15"/>
              <w:contextualSpacing w:val="0"/>
              <w:rPr>
                <w:rFonts w:ascii="Arial" w:eastAsia="Calibri" w:hAnsi="Arial" w:cs="Arial"/>
                <w:sz w:val="20"/>
                <w:szCs w:val="20"/>
              </w:rPr>
            </w:pPr>
            <w:r w:rsidRPr="001C5030">
              <w:t xml:space="preserve">$372,625 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5DEB04D9" w14:textId="4CCC5084" w:rsidR="007E4385" w:rsidRPr="00DE1D23" w:rsidRDefault="007E4385" w:rsidP="007E4385">
            <w:pPr>
              <w:spacing w:line="252" w:lineRule="auto"/>
              <w:ind w:left="89" w:right="255"/>
              <w:contextualSpacing w:val="0"/>
              <w:jc w:val="right"/>
              <w:rPr>
                <w:rFonts w:ascii="Arial" w:eastAsia="Calibri" w:hAnsi="Arial" w:cs="Arial"/>
                <w:sz w:val="20"/>
                <w:szCs w:val="20"/>
              </w:rPr>
            </w:pPr>
            <w:r w:rsidRPr="00406194">
              <w:t xml:space="preserve"> $25,226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1C25CF9A" w14:textId="2ED2D5BC" w:rsidR="007E4385" w:rsidRPr="00DE1D23" w:rsidRDefault="007E4385" w:rsidP="007E4385">
            <w:pPr>
              <w:spacing w:line="252" w:lineRule="auto"/>
              <w:ind w:right="255"/>
              <w:contextualSpacing w:val="0"/>
              <w:jc w:val="right"/>
              <w:rPr>
                <w:rFonts w:ascii="Arial" w:eastAsia="Calibri" w:hAnsi="Arial" w:cs="Arial"/>
                <w:sz w:val="20"/>
                <w:szCs w:val="20"/>
              </w:rPr>
            </w:pPr>
            <w:r w:rsidRPr="0032401F">
              <w:t>7.3%</w:t>
            </w:r>
          </w:p>
        </w:tc>
      </w:tr>
    </w:tbl>
    <w:p w14:paraId="3BC1725E" w14:textId="28501692" w:rsidR="007E4385" w:rsidRPr="00F84C72" w:rsidRDefault="007E4385" w:rsidP="007E4385">
      <w:r w:rsidRPr="00F84C72">
        <w:t xml:space="preserve">The systemic problem with the market is the lack of new construction of single-family houses and condominiums, and over production of apartments. </w:t>
      </w:r>
    </w:p>
    <w:p w14:paraId="074D5412" w14:textId="77777777" w:rsidR="007E4385" w:rsidRPr="00F84C72" w:rsidRDefault="007E4385" w:rsidP="007E4385"/>
    <w:p w14:paraId="3C9EFACD" w14:textId="14B9ABE6" w:rsidR="007E4385" w:rsidRDefault="007E4385" w:rsidP="007E4385">
      <w:r w:rsidRPr="00F84C72">
        <w:t xml:space="preserve">If the region does not create additional supply in the form of more single-family and condominium units, thousands of would-be homeowners will be forced into rental units, foregoing the opportunity to build wealth through a home’s equity and all of the other benefits of homeownership. </w:t>
      </w:r>
      <w:r>
        <w:br/>
      </w:r>
    </w:p>
    <w:p w14:paraId="36FF7145" w14:textId="77777777" w:rsidR="0046205A" w:rsidRPr="00985B7F" w:rsidRDefault="0046205A" w:rsidP="00985B7F">
      <w:pPr>
        <w:pStyle w:val="ParagraphIntro"/>
      </w:pPr>
      <w:r w:rsidRPr="00985B7F">
        <w:lastRenderedPageBreak/>
        <w:t>Where to go</w:t>
      </w:r>
    </w:p>
    <w:p w14:paraId="00A934B2" w14:textId="695EB6FD" w:rsidR="0046205A" w:rsidRPr="00627017" w:rsidRDefault="0046205A" w:rsidP="00985B7F">
      <w:r w:rsidRPr="00627017">
        <w:t>Buyers should seek the counsel of a REALTOR</w:t>
      </w:r>
      <w:r w:rsidRPr="00DC07EE">
        <w:rPr>
          <w:vertAlign w:val="superscript"/>
        </w:rPr>
        <w:t>®</w:t>
      </w:r>
      <w:r w:rsidRPr="00627017">
        <w:t xml:space="preserve"> in determining their best housing options, and sellers need a REALTORS</w:t>
      </w:r>
      <w:r w:rsidRPr="00DC07EE">
        <w:rPr>
          <w:vertAlign w:val="superscript"/>
        </w:rPr>
        <w:t>®</w:t>
      </w:r>
      <w:r w:rsidRPr="00627017">
        <w:t xml:space="preserve"> expert advice in making correct marketing decisions </w:t>
      </w:r>
      <w:r w:rsidR="00050D04">
        <w:t>for</w:t>
      </w:r>
      <w:r w:rsidRPr="00627017">
        <w:t xml:space="preserve"> their home.</w:t>
      </w:r>
    </w:p>
    <w:p w14:paraId="76573A52" w14:textId="77777777" w:rsidR="0046205A" w:rsidRPr="00627017" w:rsidRDefault="0046205A" w:rsidP="00985B7F"/>
    <w:p w14:paraId="4A7B7D13" w14:textId="719F3E8B" w:rsidR="0046205A" w:rsidRDefault="0046205A" w:rsidP="00985B7F">
      <w:r w:rsidRPr="00627017">
        <w:t>The Greater Milwaukee Association of REALTORS</w:t>
      </w:r>
      <w:r w:rsidRPr="00627017">
        <w:rPr>
          <w:vertAlign w:val="superscript"/>
        </w:rPr>
        <w:t>®</w:t>
      </w:r>
      <w:r w:rsidRPr="00627017">
        <w:t xml:space="preserve"> is a 5,</w:t>
      </w:r>
      <w:r w:rsidR="008E3D65">
        <w:t>5</w:t>
      </w:r>
      <w:r w:rsidRPr="00627017">
        <w:t>00-member strong professional organization dedicated to providing information, services, and products to help REALTORS</w:t>
      </w:r>
      <w:r w:rsidRPr="00627017">
        <w:rPr>
          <w:vertAlign w:val="superscript"/>
        </w:rPr>
        <w:t>®</w:t>
      </w:r>
      <w:r w:rsidRPr="00627017">
        <w:t xml:space="preserve"> help their clients buy and sell real estate</w:t>
      </w:r>
      <w:r w:rsidR="00567908" w:rsidRPr="00627017">
        <w:t xml:space="preserve">. </w:t>
      </w:r>
      <w:r w:rsidRPr="00627017">
        <w:t>Data for this report was collected by Metro MLS, Inc. a wholly owned subsidiary of the GMAR.</w:t>
      </w:r>
      <w:r w:rsidR="00050D04">
        <w:t xml:space="preserve"> </w:t>
      </w:r>
    </w:p>
    <w:p w14:paraId="30341484" w14:textId="77777777" w:rsidR="00436BD9" w:rsidRPr="00627017" w:rsidRDefault="00436BD9" w:rsidP="00985B7F"/>
    <w:p w14:paraId="30D153CE" w14:textId="6899633C" w:rsidR="0046205A" w:rsidRPr="00627017" w:rsidRDefault="0046205A" w:rsidP="00985B7F">
      <w:pPr>
        <w:pStyle w:val="Noted"/>
      </w:pPr>
      <w:r w:rsidRPr="00627017">
        <w:t>* Sales and Listing figures differ between the “Monthly Stats” and quarter or year-end numbers, because the collection of Monthly Stats ends on the 10</w:t>
      </w:r>
      <w:r w:rsidRPr="00627017">
        <w:rPr>
          <w:vertAlign w:val="superscript"/>
        </w:rPr>
        <w:t>th</w:t>
      </w:r>
      <w:r w:rsidRPr="00627017">
        <w:t xml:space="preserve"> of each month, </w:t>
      </w:r>
      <w:r w:rsidRPr="00985B7F">
        <w:t>whereas quarters</w:t>
      </w:r>
      <w:r w:rsidRPr="00627017">
        <w:t xml:space="preserve"> are a continuous tally to 12/31. For example, if a sale occurred on </w:t>
      </w:r>
      <w:r w:rsidR="00890BA1">
        <w:t>the</w:t>
      </w:r>
      <w:r w:rsidRPr="00627017">
        <w:t xml:space="preserve"> 29</w:t>
      </w:r>
      <w:r w:rsidRPr="00627017">
        <w:rPr>
          <w:vertAlign w:val="superscript"/>
        </w:rPr>
        <w:t>th</w:t>
      </w:r>
      <w:r w:rsidR="00890BA1">
        <w:t xml:space="preserve"> of the month,</w:t>
      </w:r>
      <w:r w:rsidRPr="00627017">
        <w:t xml:space="preserve"> but an agent does not record the sale until </w:t>
      </w:r>
      <w:r w:rsidR="00890BA1">
        <w:t xml:space="preserve">the </w:t>
      </w:r>
      <w:r w:rsidRPr="00627017">
        <w:t>5</w:t>
      </w:r>
      <w:r w:rsidRPr="00627017">
        <w:rPr>
          <w:vertAlign w:val="superscript"/>
        </w:rPr>
        <w:t>th</w:t>
      </w:r>
      <w:r w:rsidR="00890BA1">
        <w:t xml:space="preserve"> of the next month,</w:t>
      </w:r>
      <w:r w:rsidRPr="00627017">
        <w:t xml:space="preserve"> that sale would not be included in the sales figures</w:t>
      </w:r>
      <w:r w:rsidR="00890BA1">
        <w:t xml:space="preserve"> of the reported month</w:t>
      </w:r>
      <w:r w:rsidRPr="00627017">
        <w:t xml:space="preserve"> (or any subsequent month’s total) but would be added to the quarterly and annual total sales figures. </w:t>
      </w:r>
    </w:p>
    <w:p w14:paraId="6988CD17" w14:textId="77777777" w:rsidR="0046205A" w:rsidRPr="00627017" w:rsidRDefault="0046205A" w:rsidP="00985B7F">
      <w:pPr>
        <w:rPr>
          <w:sz w:val="20"/>
          <w:szCs w:val="20"/>
        </w:rPr>
      </w:pPr>
    </w:p>
    <w:p w14:paraId="4030E198" w14:textId="76E098E3" w:rsidR="0046205A" w:rsidRPr="00627017" w:rsidRDefault="0046205A" w:rsidP="00985B7F">
      <w:pPr>
        <w:pStyle w:val="Noted"/>
      </w:pPr>
      <w:r w:rsidRPr="00627017">
        <w:t xml:space="preserve">** All references to the “metropolitan” area denotes the </w:t>
      </w:r>
      <w:r w:rsidR="00890BA1">
        <w:t>four</w:t>
      </w:r>
      <w:r w:rsidRPr="00627017">
        <w:t xml:space="preserve"> counties of Milwaukee, Waukesha, Ozaukee, and Washington Counties. The “region” or “Southeast Wisconsin” refers to the </w:t>
      </w:r>
      <w:r w:rsidR="00890BA1">
        <w:t>four</w:t>
      </w:r>
      <w:r w:rsidRPr="00627017">
        <w:t xml:space="preserve"> metropolitan counties (Milwaukee, Waukesha, Ozaukee, and Washington), plus </w:t>
      </w:r>
      <w:r w:rsidR="00067396" w:rsidRPr="00627017">
        <w:t>Racine, Kenosha, and Walworth Counties</w:t>
      </w:r>
      <w:r w:rsidR="00067396">
        <w:t>, t</w:t>
      </w:r>
      <w:r w:rsidRPr="00627017">
        <w:t>o the south.</w:t>
      </w:r>
    </w:p>
    <w:p w14:paraId="66DB435E" w14:textId="77777777" w:rsidR="0046205A" w:rsidRPr="00627017" w:rsidRDefault="0046205A" w:rsidP="0046205A">
      <w:pPr>
        <w:spacing w:before="120" w:after="120"/>
        <w:ind w:left="-360" w:right="-360"/>
        <w:rPr>
          <w:rFonts w:ascii="Arial" w:hAnsi="Arial" w:cs="Arial"/>
          <w:sz w:val="24"/>
          <w:szCs w:val="24"/>
        </w:rPr>
      </w:pPr>
    </w:p>
    <w:p w14:paraId="04B449FD" w14:textId="77777777" w:rsidR="0046205A" w:rsidRPr="00627017" w:rsidRDefault="0046205A" w:rsidP="0046205A">
      <w:pPr>
        <w:spacing w:before="120" w:after="120"/>
        <w:ind w:left="-360" w:right="-360"/>
        <w:jc w:val="center"/>
        <w:rPr>
          <w:rFonts w:ascii="Arial" w:hAnsi="Arial" w:cs="Arial"/>
          <w:sz w:val="28"/>
          <w:szCs w:val="28"/>
        </w:rPr>
      </w:pPr>
      <w:r w:rsidRPr="00627017">
        <w:rPr>
          <w:rFonts w:ascii="Arial" w:hAnsi="Arial" w:cs="Arial"/>
          <w:b/>
          <w:bCs/>
          <w:sz w:val="28"/>
          <w:szCs w:val="28"/>
        </w:rPr>
        <w:t>*     *     *     *     *</w:t>
      </w:r>
    </w:p>
    <w:p w14:paraId="13872469" w14:textId="77777777" w:rsidR="0046205A" w:rsidRPr="00627017" w:rsidRDefault="0046205A" w:rsidP="0046205A">
      <w:pPr>
        <w:spacing w:after="160" w:line="259" w:lineRule="auto"/>
        <w:rPr>
          <w:rFonts w:ascii="Arial" w:hAnsi="Arial" w:cs="Arial"/>
          <w:sz w:val="24"/>
          <w:szCs w:val="24"/>
        </w:rPr>
      </w:pPr>
      <w:r w:rsidRPr="00627017">
        <w:rPr>
          <w:rFonts w:ascii="Arial" w:hAnsi="Arial" w:cs="Arial"/>
          <w:sz w:val="24"/>
          <w:szCs w:val="24"/>
        </w:rPr>
        <w:br w:type="page"/>
      </w:r>
    </w:p>
    <w:p w14:paraId="57FA9B6E" w14:textId="6F4D3B21" w:rsidR="00722A43" w:rsidRDefault="007E4385" w:rsidP="007C3470">
      <w:pPr>
        <w:spacing w:before="120" w:after="120" w:line="300" w:lineRule="auto"/>
        <w:ind w:left="-360" w:right="-36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0E262C5" wp14:editId="07F3C3C3">
            <wp:extent cx="5486400" cy="3200400"/>
            <wp:effectExtent l="0" t="0" r="0" b="0"/>
            <wp:docPr id="6" name="Chart 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17E2605F" w14:textId="77777777" w:rsidR="007562FC" w:rsidRDefault="007562FC" w:rsidP="007562FC">
      <w:pPr>
        <w:spacing w:after="120" w:line="300" w:lineRule="auto"/>
      </w:pPr>
    </w:p>
    <w:p w14:paraId="110124F7" w14:textId="13ABF117" w:rsidR="00FE2AA3" w:rsidRDefault="00752249" w:rsidP="004E6698">
      <w:pPr>
        <w:spacing w:after="120" w:line="300" w:lineRule="auto"/>
      </w:pPr>
      <w:r w:rsidRPr="00D010BD">
        <w:t xml:space="preserve">Seasonally </w:t>
      </w:r>
      <w:r w:rsidR="0060287B" w:rsidRPr="00D010BD">
        <w:t xml:space="preserve">adjusted </w:t>
      </w:r>
      <w:r w:rsidR="0060287B" w:rsidRPr="008E3D65">
        <w:rPr>
          <w:b/>
          <w:bCs/>
          <w:color w:val="1F4E79"/>
        </w:rPr>
        <w:t>i</w:t>
      </w:r>
      <w:r w:rsidR="0060287B" w:rsidRPr="008E3D65">
        <w:rPr>
          <w:rStyle w:val="NormalCalloutText"/>
          <w:color w:val="1F4E79"/>
        </w:rPr>
        <w:t>nventory</w:t>
      </w:r>
      <w:r w:rsidR="0060287B" w:rsidRPr="008E3D65">
        <w:rPr>
          <w:color w:val="1F4E79"/>
        </w:rPr>
        <w:t xml:space="preserve"> </w:t>
      </w:r>
      <w:r w:rsidR="0060287B" w:rsidRPr="00D010BD">
        <w:t>tells us how many months it would take to sell the existing homes on the market</w:t>
      </w:r>
      <w:r w:rsidR="00F67F9D" w:rsidRPr="00D010BD">
        <w:t>.</w:t>
      </w:r>
      <w:r w:rsidR="00435320" w:rsidRPr="00D010BD">
        <w:t xml:space="preserve"> </w:t>
      </w:r>
      <w:r w:rsidR="0060287B" w:rsidRPr="00D010BD">
        <w:t xml:space="preserve">The seasonally adjusted </w:t>
      </w:r>
      <w:r w:rsidR="0060287B" w:rsidRPr="008E3D65">
        <w:rPr>
          <w:rStyle w:val="NormalCalloutText"/>
          <w:color w:val="1F4E79"/>
        </w:rPr>
        <w:t xml:space="preserve">inventory level for </w:t>
      </w:r>
      <w:r w:rsidR="00384B0C">
        <w:rPr>
          <w:rStyle w:val="NormalCalloutText"/>
          <w:color w:val="1F4E79"/>
        </w:rPr>
        <w:t>September</w:t>
      </w:r>
      <w:r w:rsidR="0060287B" w:rsidRPr="008E3D65">
        <w:rPr>
          <w:rStyle w:val="NormalCalloutText"/>
          <w:color w:val="1F4E79"/>
        </w:rPr>
        <w:t xml:space="preserve"> was </w:t>
      </w:r>
      <w:r w:rsidR="007562FC" w:rsidRPr="008E3D65">
        <w:rPr>
          <w:rStyle w:val="NormalCalloutText"/>
          <w:color w:val="1F4E79"/>
        </w:rPr>
        <w:t>2</w:t>
      </w:r>
      <w:r w:rsidR="007C3470" w:rsidRPr="008E3D65">
        <w:rPr>
          <w:rStyle w:val="NormalCalloutText"/>
          <w:color w:val="1F4E79"/>
        </w:rPr>
        <w:t>.</w:t>
      </w:r>
      <w:r w:rsidR="007E4385">
        <w:rPr>
          <w:rStyle w:val="NormalCalloutText"/>
          <w:color w:val="1F4E79"/>
        </w:rPr>
        <w:t>3</w:t>
      </w:r>
      <w:r w:rsidR="0060287B" w:rsidRPr="008E3D65">
        <w:rPr>
          <w:rStyle w:val="NormalCalloutText"/>
          <w:color w:val="1F4E79"/>
        </w:rPr>
        <w:t xml:space="preserve"> months</w:t>
      </w:r>
      <w:r w:rsidR="0080655E" w:rsidRPr="00F84C72">
        <w:rPr>
          <w:rStyle w:val="NormalCalloutText"/>
        </w:rPr>
        <w:t>.</w:t>
      </w:r>
      <w:r w:rsidR="004E6698">
        <w:rPr>
          <w:rStyle w:val="NormalCalloutText"/>
          <w:b w:val="0"/>
          <w:bCs w:val="0"/>
        </w:rPr>
        <w:t xml:space="preserve"> S</w:t>
      </w:r>
      <w:r w:rsidR="00FE2AA3" w:rsidRPr="00D010BD">
        <w:t>ubtract</w:t>
      </w:r>
      <w:r w:rsidR="00395028">
        <w:t>ing</w:t>
      </w:r>
      <w:r w:rsidR="00FE2AA3" w:rsidRPr="00D010BD">
        <w:t xml:space="preserve"> listings that have an “active offer” from those available for sale (about 80% of listings with an offer </w:t>
      </w:r>
      <w:r w:rsidR="004E6698">
        <w:t>sell</w:t>
      </w:r>
      <w:r w:rsidR="00FE2AA3" w:rsidRPr="00D010BD">
        <w:t>)</w:t>
      </w:r>
      <w:r w:rsidR="007562FC">
        <w:t xml:space="preserve"> </w:t>
      </w:r>
      <w:r w:rsidR="00FE2AA3" w:rsidRPr="00D010BD">
        <w:t xml:space="preserve">yields </w:t>
      </w:r>
      <w:r w:rsidR="007C3470" w:rsidRPr="008E3D65">
        <w:rPr>
          <w:rStyle w:val="NormalCalloutText"/>
          <w:color w:val="1F4E79"/>
        </w:rPr>
        <w:t>2</w:t>
      </w:r>
      <w:r w:rsidR="00FE2AA3" w:rsidRPr="008E3D65">
        <w:rPr>
          <w:rStyle w:val="NormalCalloutText"/>
          <w:color w:val="1F4E79"/>
        </w:rPr>
        <w:t>,</w:t>
      </w:r>
      <w:r w:rsidR="00D67594">
        <w:rPr>
          <w:rStyle w:val="NormalCalloutText"/>
          <w:color w:val="1F4E79"/>
        </w:rPr>
        <w:t>6</w:t>
      </w:r>
      <w:r w:rsidR="007E4385">
        <w:rPr>
          <w:rStyle w:val="NormalCalloutText"/>
          <w:color w:val="1F4E79"/>
        </w:rPr>
        <w:t>57</w:t>
      </w:r>
      <w:r w:rsidR="00FE2AA3" w:rsidRPr="008E3D65">
        <w:rPr>
          <w:rStyle w:val="NormalCalloutText"/>
          <w:color w:val="1F4E79"/>
        </w:rPr>
        <w:t xml:space="preserve"> listings, which equals </w:t>
      </w:r>
      <w:r w:rsidR="00D67594">
        <w:rPr>
          <w:rStyle w:val="NormalCalloutText"/>
          <w:color w:val="1F4E79"/>
        </w:rPr>
        <w:t>1</w:t>
      </w:r>
      <w:r w:rsidR="00FE2AA3" w:rsidRPr="008E3D65">
        <w:rPr>
          <w:rStyle w:val="NormalCalloutText"/>
          <w:color w:val="1F4E79"/>
        </w:rPr>
        <w:t>.</w:t>
      </w:r>
      <w:r w:rsidR="00D67594">
        <w:rPr>
          <w:rStyle w:val="NormalCalloutText"/>
          <w:color w:val="1F4E79"/>
        </w:rPr>
        <w:t>0</w:t>
      </w:r>
      <w:r w:rsidR="00FE2AA3" w:rsidRPr="008E3D65">
        <w:rPr>
          <w:rStyle w:val="NormalCalloutText"/>
          <w:color w:val="1F4E79"/>
        </w:rPr>
        <w:t xml:space="preserve"> month of inventory</w:t>
      </w:r>
      <w:r w:rsidR="00FE2AA3" w:rsidRPr="00F84C72">
        <w:rPr>
          <w:rStyle w:val="NormalCalloutText"/>
        </w:rPr>
        <w:t>.</w:t>
      </w:r>
    </w:p>
    <w:p w14:paraId="1A667C1A" w14:textId="77777777" w:rsidR="009E2F8C" w:rsidRDefault="009E2F8C" w:rsidP="00716F12">
      <w:pPr>
        <w:spacing w:before="120" w:after="120"/>
        <w:jc w:val="center"/>
      </w:pPr>
    </w:p>
    <w:p w14:paraId="53C91D88" w14:textId="37491704" w:rsidR="00FE2AA3" w:rsidRDefault="007E4385" w:rsidP="00716F12">
      <w:pPr>
        <w:spacing w:before="120" w:after="120"/>
        <w:jc w:val="center"/>
      </w:pPr>
      <w:r>
        <w:rPr>
          <w:noProof/>
        </w:rPr>
        <w:drawing>
          <wp:inline distT="0" distB="0" distL="0" distR="0" wp14:anchorId="0A04BBF0" wp14:editId="72AAA49A">
            <wp:extent cx="5486400" cy="2971800"/>
            <wp:effectExtent l="0" t="0" r="0" b="0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4220DDEC-9644-40DF-9232-FA955E14F2F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4A09699B" w14:textId="77777777" w:rsidR="0087289E" w:rsidRDefault="0087289E" w:rsidP="00716F12">
      <w:pPr>
        <w:spacing w:before="120" w:after="120" w:line="300" w:lineRule="auto"/>
      </w:pPr>
    </w:p>
    <w:p w14:paraId="386B214D" w14:textId="5DDC5618" w:rsidR="00EB1476" w:rsidRDefault="004E6698" w:rsidP="00716F12">
      <w:pPr>
        <w:spacing w:before="120" w:after="120" w:line="300" w:lineRule="auto"/>
      </w:pPr>
      <w:r w:rsidRPr="0087289E">
        <w:t>With 4,</w:t>
      </w:r>
      <w:r w:rsidR="007E4385">
        <w:t>277</w:t>
      </w:r>
      <w:r w:rsidRPr="0087289E">
        <w:t xml:space="preserve"> current listings providing 2.</w:t>
      </w:r>
      <w:r w:rsidR="007E4385">
        <w:t>3</w:t>
      </w:r>
      <w:r w:rsidRPr="0087289E">
        <w:t xml:space="preserve"> months of inventory</w:t>
      </w:r>
      <w:r w:rsidRPr="00F84C72">
        <w:t xml:space="preserve">, </w:t>
      </w:r>
      <w:r w:rsidRPr="008E3D65">
        <w:rPr>
          <w:rStyle w:val="NormalCalloutText"/>
          <w:color w:val="1F4E79"/>
        </w:rPr>
        <w:t xml:space="preserve">the market would need an additional </w:t>
      </w:r>
      <w:r w:rsidR="00D67594">
        <w:rPr>
          <w:rStyle w:val="NormalCalloutText"/>
          <w:color w:val="1F4E79"/>
        </w:rPr>
        <w:t>6</w:t>
      </w:r>
      <w:r w:rsidRPr="008E3D65">
        <w:rPr>
          <w:rStyle w:val="NormalCalloutText"/>
          <w:color w:val="1F4E79"/>
        </w:rPr>
        <w:t>,</w:t>
      </w:r>
      <w:r w:rsidR="007E4385">
        <w:rPr>
          <w:rStyle w:val="NormalCalloutText"/>
          <w:color w:val="1F4E79"/>
        </w:rPr>
        <w:t>810</w:t>
      </w:r>
      <w:r w:rsidRPr="008E3D65">
        <w:rPr>
          <w:rStyle w:val="NormalCalloutText"/>
          <w:color w:val="1F4E79"/>
        </w:rPr>
        <w:t xml:space="preserve"> units to push inventory to 6 months</w:t>
      </w:r>
      <w:r w:rsidRPr="00F84C72">
        <w:rPr>
          <w:rStyle w:val="NormalCalloutText"/>
        </w:rPr>
        <w:t>.</w:t>
      </w:r>
      <w:r w:rsidRPr="00722A43">
        <w:rPr>
          <w:rFonts w:ascii="Arial" w:hAnsi="Arial" w:cs="Arial"/>
          <w:sz w:val="20"/>
          <w:szCs w:val="20"/>
        </w:rPr>
        <w:t xml:space="preserve"> </w:t>
      </w:r>
      <w:r w:rsidR="00890BA1" w:rsidRPr="0087289E">
        <w:rPr>
          <w:rStyle w:val="NormalCalloutText"/>
          <w:b w:val="0"/>
          <w:bCs w:val="0"/>
          <w:color w:val="auto"/>
        </w:rPr>
        <w:t>Six</w:t>
      </w:r>
      <w:r w:rsidR="00F67F9D" w:rsidRPr="0087289E">
        <w:rPr>
          <w:rStyle w:val="NormalCalloutText"/>
          <w:b w:val="0"/>
          <w:bCs w:val="0"/>
          <w:color w:val="auto"/>
        </w:rPr>
        <w:t xml:space="preserve"> months of inventory is considered a “balanced” market.</w:t>
      </w:r>
      <w:r w:rsidR="00F67F9D" w:rsidRPr="0087289E">
        <w:t xml:space="preserve"> If inventory falls below six months, the market favors sellers, and when inventory exceeds six months, it is a buyer’s market</w:t>
      </w:r>
      <w:r w:rsidR="00EC22D0" w:rsidRPr="0087289E">
        <w:t>.</w:t>
      </w:r>
      <w:r w:rsidR="00FC6C1A" w:rsidRPr="0087289E">
        <w:t xml:space="preserve"> </w:t>
      </w:r>
      <w:bookmarkEnd w:id="0"/>
    </w:p>
    <w:p w14:paraId="7DC0F9C5" w14:textId="77777777" w:rsidR="00EB1476" w:rsidRDefault="00EB1476">
      <w:pPr>
        <w:spacing w:after="160" w:line="259" w:lineRule="auto"/>
        <w:contextualSpacing w:val="0"/>
      </w:pPr>
      <w:r>
        <w:br w:type="page"/>
      </w:r>
    </w:p>
    <w:p w14:paraId="6234C002" w14:textId="377DD589" w:rsidR="00437A5C" w:rsidRDefault="00BA601D" w:rsidP="00105DCC">
      <w:pPr>
        <w:spacing w:after="160" w:line="259" w:lineRule="auto"/>
        <w:contextualSpacing w:val="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175C920" wp14:editId="3CD06756">
            <wp:extent cx="5943600" cy="3657600"/>
            <wp:effectExtent l="0" t="0" r="0" b="0"/>
            <wp:docPr id="11" name="Chart 1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3344717B" w14:textId="77777777" w:rsidR="00437A5C" w:rsidRDefault="00437A5C">
      <w:pPr>
        <w:spacing w:after="160" w:line="259" w:lineRule="auto"/>
        <w:contextualSpacing w:val="0"/>
        <w:rPr>
          <w:rFonts w:ascii="Arial" w:hAnsi="Arial" w:cs="Arial"/>
          <w:sz w:val="20"/>
          <w:szCs w:val="20"/>
        </w:rPr>
      </w:pPr>
    </w:p>
    <w:p w14:paraId="43E36DFA" w14:textId="49F851E8" w:rsidR="00EB1476" w:rsidRDefault="00BA601D" w:rsidP="00105DCC">
      <w:pPr>
        <w:spacing w:after="160" w:line="259" w:lineRule="auto"/>
        <w:contextualSpacing w:val="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39222087" wp14:editId="6D46A36C">
            <wp:extent cx="5943600" cy="3657600"/>
            <wp:effectExtent l="0" t="0" r="0" b="0"/>
            <wp:docPr id="24" name="Chart 24">
              <a:extLst xmlns:a="http://schemas.openxmlformats.org/drawingml/2006/main">
                <a:ext uri="{FF2B5EF4-FFF2-40B4-BE49-F238E27FC236}">
                  <a16:creationId xmlns:a16="http://schemas.microsoft.com/office/drawing/2014/main" id="{1341AD9E-1E6F-4060-A1B9-BF3D45925A0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="00EB1476">
        <w:rPr>
          <w:rFonts w:ascii="Arial" w:hAnsi="Arial" w:cs="Arial"/>
          <w:sz w:val="20"/>
          <w:szCs w:val="20"/>
        </w:rPr>
        <w:br w:type="page"/>
      </w:r>
    </w:p>
    <w:p w14:paraId="0738C79C" w14:textId="77777777" w:rsidR="00437A5C" w:rsidRDefault="00437A5C">
      <w:pPr>
        <w:spacing w:after="160" w:line="259" w:lineRule="auto"/>
        <w:contextualSpacing w:val="0"/>
        <w:rPr>
          <w:rFonts w:ascii="Arial" w:hAnsi="Arial" w:cs="Arial"/>
          <w:sz w:val="20"/>
          <w:szCs w:val="20"/>
        </w:rPr>
      </w:pPr>
    </w:p>
    <w:p w14:paraId="418E4D86" w14:textId="422DB963" w:rsidR="00F84C72" w:rsidRDefault="00C20798" w:rsidP="00716F12">
      <w:pPr>
        <w:spacing w:before="120" w:after="120" w:line="300" w:lineRule="auto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6F2DD478" wp14:editId="5ABA30E7">
            <wp:extent cx="5943600" cy="3657600"/>
            <wp:effectExtent l="0" t="0" r="0" b="0"/>
            <wp:docPr id="25" name="Chart 25">
              <a:extLst xmlns:a="http://schemas.openxmlformats.org/drawingml/2006/main">
                <a:ext uri="{FF2B5EF4-FFF2-40B4-BE49-F238E27FC236}">
                  <a16:creationId xmlns:a16="http://schemas.microsoft.com/office/drawing/2014/main" id="{F1F0F4FC-9DA8-406A-90B5-E2269125341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5E05852D" w14:textId="14D2EF42" w:rsidR="00437A5C" w:rsidRDefault="00437A5C" w:rsidP="00716F12">
      <w:pPr>
        <w:spacing w:before="120" w:after="120" w:line="300" w:lineRule="auto"/>
        <w:rPr>
          <w:rFonts w:ascii="Arial" w:hAnsi="Arial" w:cs="Arial"/>
          <w:sz w:val="20"/>
          <w:szCs w:val="20"/>
        </w:rPr>
      </w:pPr>
    </w:p>
    <w:p w14:paraId="7B317DA1" w14:textId="704090C9" w:rsidR="00437A5C" w:rsidRPr="0087289E" w:rsidRDefault="00C20798" w:rsidP="00716F12">
      <w:pPr>
        <w:spacing w:before="120" w:after="120" w:line="300" w:lineRule="auto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77FF6CAC" wp14:editId="01514AFB">
            <wp:extent cx="5943600" cy="3657600"/>
            <wp:effectExtent l="0" t="0" r="0" b="0"/>
            <wp:docPr id="26" name="Chart 26">
              <a:extLst xmlns:a="http://schemas.openxmlformats.org/drawingml/2006/main">
                <a:ext uri="{FF2B5EF4-FFF2-40B4-BE49-F238E27FC236}">
                  <a16:creationId xmlns:a16="http://schemas.microsoft.com/office/drawing/2014/main" id="{2110E93E-EED3-4099-9248-F804754D043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604972AB" w14:textId="43513C09" w:rsidR="00FC6C1A" w:rsidRDefault="00FC6C1A" w:rsidP="00716F12">
      <w:pPr>
        <w:spacing w:before="120" w:after="120" w:line="30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  <w:r w:rsidR="00815325">
        <w:rPr>
          <w:noProof/>
        </w:rPr>
        <w:lastRenderedPageBreak/>
        <w:drawing>
          <wp:inline distT="0" distB="0" distL="0" distR="0" wp14:anchorId="7A4A5E2D" wp14:editId="120BE8F9">
            <wp:extent cx="2733675" cy="2819400"/>
            <wp:effectExtent l="0" t="0" r="9525" b="0"/>
            <wp:docPr id="2" name="Chart 2">
              <a:extLst xmlns:a="http://schemas.openxmlformats.org/drawingml/2006/main">
                <a:ext uri="{FF2B5EF4-FFF2-40B4-BE49-F238E27FC236}">
                  <a16:creationId xmlns:a16="http://schemas.microsoft.com/office/drawing/2014/main" id="{5D1BD276-8C11-4DF4-A806-007DBB1EECE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1E78F020" w14:textId="18D2F913" w:rsidR="00815325" w:rsidRDefault="00815325" w:rsidP="00716F12">
      <w:pPr>
        <w:spacing w:before="120" w:after="120" w:line="300" w:lineRule="auto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352B85D9" wp14:editId="61BA97FE">
            <wp:extent cx="2733675" cy="2819400"/>
            <wp:effectExtent l="0" t="0" r="9525" b="0"/>
            <wp:docPr id="3" name="Chart 3">
              <a:extLst xmlns:a="http://schemas.openxmlformats.org/drawingml/2006/main">
                <a:ext uri="{FF2B5EF4-FFF2-40B4-BE49-F238E27FC236}">
                  <a16:creationId xmlns:a16="http://schemas.microsoft.com/office/drawing/2014/main" id="{11EE7EFA-7540-4B45-A912-89FE18DF986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32B97A19" wp14:editId="108DF171">
            <wp:extent cx="2733675" cy="2819400"/>
            <wp:effectExtent l="0" t="0" r="9525" b="0"/>
            <wp:docPr id="4" name="Chart 4">
              <a:extLst xmlns:a="http://schemas.openxmlformats.org/drawingml/2006/main">
                <a:ext uri="{FF2B5EF4-FFF2-40B4-BE49-F238E27FC236}">
                  <a16:creationId xmlns:a16="http://schemas.microsoft.com/office/drawing/2014/main" id="{F9FAF6E5-329E-4579-8134-DE5D9C4E78D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70AA0798" w14:textId="25399088" w:rsidR="00815325" w:rsidRDefault="00815325" w:rsidP="00716F12">
      <w:pPr>
        <w:spacing w:before="120" w:after="120" w:line="300" w:lineRule="auto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117C9CF4" wp14:editId="749E0A43">
            <wp:extent cx="2731293" cy="2819400"/>
            <wp:effectExtent l="0" t="0" r="12065" b="0"/>
            <wp:docPr id="5" name="Chart 5">
              <a:extLst xmlns:a="http://schemas.openxmlformats.org/drawingml/2006/main">
                <a:ext uri="{FF2B5EF4-FFF2-40B4-BE49-F238E27FC236}">
                  <a16:creationId xmlns:a16="http://schemas.microsoft.com/office/drawing/2014/main" id="{9349E083-AD48-4945-BEFD-86E99F4CA68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65B20923" wp14:editId="7A1564F8">
            <wp:extent cx="2733675" cy="2819400"/>
            <wp:effectExtent l="0" t="0" r="9525" b="0"/>
            <wp:docPr id="10" name="Chart 10">
              <a:extLst xmlns:a="http://schemas.openxmlformats.org/drawingml/2006/main">
                <a:ext uri="{FF2B5EF4-FFF2-40B4-BE49-F238E27FC236}">
                  <a16:creationId xmlns:a16="http://schemas.microsoft.com/office/drawing/2014/main" id="{9C4BC502-2604-48B8-8481-0CA4C0451F2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2C6A84BA" w14:textId="77777777" w:rsidR="00815325" w:rsidRDefault="00815325">
      <w:pPr>
        <w:spacing w:after="160" w:line="259" w:lineRule="auto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50AD58EE" w14:textId="6909357D" w:rsidR="00815325" w:rsidRDefault="00815325" w:rsidP="00716F12">
      <w:pPr>
        <w:spacing w:before="120" w:after="120" w:line="300" w:lineRule="auto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BB23EB3" wp14:editId="001C51AB">
            <wp:extent cx="2733675" cy="2824162"/>
            <wp:effectExtent l="0" t="0" r="9525" b="14605"/>
            <wp:docPr id="27" name="Chart 27">
              <a:extLst xmlns:a="http://schemas.openxmlformats.org/drawingml/2006/main">
                <a:ext uri="{FF2B5EF4-FFF2-40B4-BE49-F238E27FC236}">
                  <a16:creationId xmlns:a16="http://schemas.microsoft.com/office/drawing/2014/main" id="{1FA73562-D91B-4DA6-BDFF-FFDA74DB012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640A4B11" wp14:editId="79EEBD37">
            <wp:extent cx="2733675" cy="2819400"/>
            <wp:effectExtent l="0" t="0" r="9525" b="0"/>
            <wp:docPr id="31" name="Chart 31">
              <a:extLst xmlns:a="http://schemas.openxmlformats.org/drawingml/2006/main">
                <a:ext uri="{FF2B5EF4-FFF2-40B4-BE49-F238E27FC236}">
                  <a16:creationId xmlns:a16="http://schemas.microsoft.com/office/drawing/2014/main" id="{7DA16D5D-2FCA-42E7-9171-992A4BF7632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2155E995" w14:textId="7F5198CB" w:rsidR="00815325" w:rsidRDefault="00815325" w:rsidP="00716F12">
      <w:pPr>
        <w:spacing w:before="120" w:after="120" w:line="300" w:lineRule="auto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1B8CA0FB" wp14:editId="7D087F1E">
            <wp:extent cx="2733675" cy="2824163"/>
            <wp:effectExtent l="0" t="0" r="9525" b="14605"/>
            <wp:docPr id="34" name="Chart 34">
              <a:extLst xmlns:a="http://schemas.openxmlformats.org/drawingml/2006/main">
                <a:ext uri="{FF2B5EF4-FFF2-40B4-BE49-F238E27FC236}">
                  <a16:creationId xmlns:a16="http://schemas.microsoft.com/office/drawing/2014/main" id="{C9580650-2EAD-4A2E-8F96-02AFB5DA09E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0DB722A5" wp14:editId="45B8BB47">
            <wp:extent cx="2733675" cy="2824162"/>
            <wp:effectExtent l="0" t="0" r="9525" b="14605"/>
            <wp:docPr id="35" name="Chart 35">
              <a:extLst xmlns:a="http://schemas.openxmlformats.org/drawingml/2006/main">
                <a:ext uri="{FF2B5EF4-FFF2-40B4-BE49-F238E27FC236}">
                  <a16:creationId xmlns:a16="http://schemas.microsoft.com/office/drawing/2014/main" id="{79D86F07-B810-4F80-AA06-26EE9BBA04E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785FA5BE" w14:textId="77777777" w:rsidR="00815325" w:rsidRDefault="00815325">
      <w:pPr>
        <w:spacing w:after="160" w:line="259" w:lineRule="auto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57C36DA1" w14:textId="0EC4899D" w:rsidR="00815325" w:rsidRDefault="00815325" w:rsidP="00716F12">
      <w:pPr>
        <w:spacing w:before="120" w:after="120" w:line="300" w:lineRule="auto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2A188AE" wp14:editId="4A054F94">
            <wp:extent cx="2733675" cy="2819400"/>
            <wp:effectExtent l="0" t="0" r="9525" b="0"/>
            <wp:docPr id="36" name="Chart 36">
              <a:extLst xmlns:a="http://schemas.openxmlformats.org/drawingml/2006/main">
                <a:ext uri="{FF2B5EF4-FFF2-40B4-BE49-F238E27FC236}">
                  <a16:creationId xmlns:a16="http://schemas.microsoft.com/office/drawing/2014/main" id="{19D7DC6F-E887-4E9B-BE68-695E700656B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</w:p>
    <w:p w14:paraId="24E00356" w14:textId="317D1A05" w:rsidR="00815325" w:rsidRDefault="00815325" w:rsidP="00716F12">
      <w:pPr>
        <w:spacing w:before="120" w:after="120" w:line="300" w:lineRule="auto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538F0A79" wp14:editId="319195EE">
            <wp:extent cx="2733675" cy="2819400"/>
            <wp:effectExtent l="0" t="0" r="9525" b="0"/>
            <wp:docPr id="37" name="Chart 37">
              <a:extLst xmlns:a="http://schemas.openxmlformats.org/drawingml/2006/main">
                <a:ext uri="{FF2B5EF4-FFF2-40B4-BE49-F238E27FC236}">
                  <a16:creationId xmlns:a16="http://schemas.microsoft.com/office/drawing/2014/main" id="{10A06C7F-B9B9-4C6C-9C91-45F5E31ACFF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75449BB3" wp14:editId="641611D2">
            <wp:extent cx="2733675" cy="2819400"/>
            <wp:effectExtent l="0" t="0" r="9525" b="0"/>
            <wp:docPr id="38" name="Chart 38">
              <a:extLst xmlns:a="http://schemas.openxmlformats.org/drawingml/2006/main">
                <a:ext uri="{FF2B5EF4-FFF2-40B4-BE49-F238E27FC236}">
                  <a16:creationId xmlns:a16="http://schemas.microsoft.com/office/drawing/2014/main" id="{F4D232C9-E775-4013-A77A-3AEC6E169CA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275BEE6F" w14:textId="6D13F8C5" w:rsidR="00815325" w:rsidRDefault="00815325" w:rsidP="00716F12">
      <w:pPr>
        <w:spacing w:before="120" w:after="120" w:line="300" w:lineRule="auto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10E50188" wp14:editId="3C787C4C">
            <wp:extent cx="2731293" cy="2819400"/>
            <wp:effectExtent l="0" t="0" r="12065" b="0"/>
            <wp:docPr id="39" name="Chart 39">
              <a:extLst xmlns:a="http://schemas.openxmlformats.org/drawingml/2006/main">
                <a:ext uri="{FF2B5EF4-FFF2-40B4-BE49-F238E27FC236}">
                  <a16:creationId xmlns:a16="http://schemas.microsoft.com/office/drawing/2014/main" id="{B2A78F26-8B22-4DF0-9DB1-2A218EE4A4C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75115B27" wp14:editId="35E2E8A5">
            <wp:extent cx="2733675" cy="2819400"/>
            <wp:effectExtent l="0" t="0" r="9525" b="0"/>
            <wp:docPr id="40" name="Chart 40">
              <a:extLst xmlns:a="http://schemas.openxmlformats.org/drawingml/2006/main">
                <a:ext uri="{FF2B5EF4-FFF2-40B4-BE49-F238E27FC236}">
                  <a16:creationId xmlns:a16="http://schemas.microsoft.com/office/drawing/2014/main" id="{0DF0D36D-9803-4525-9337-7DAA1497F8E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323B88CA" w14:textId="77777777" w:rsidR="00815325" w:rsidRDefault="00815325">
      <w:pPr>
        <w:spacing w:after="160" w:line="259" w:lineRule="auto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568FFE19" w14:textId="5E6499B7" w:rsidR="00815325" w:rsidRDefault="00815325" w:rsidP="00716F12">
      <w:pPr>
        <w:spacing w:before="120" w:after="120" w:line="300" w:lineRule="auto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A1E01ED" wp14:editId="3C3CA249">
            <wp:extent cx="2733675" cy="2824163"/>
            <wp:effectExtent l="0" t="0" r="9525" b="14605"/>
            <wp:docPr id="41" name="Chart 41">
              <a:extLst xmlns:a="http://schemas.openxmlformats.org/drawingml/2006/main">
                <a:ext uri="{FF2B5EF4-FFF2-40B4-BE49-F238E27FC236}">
                  <a16:creationId xmlns:a16="http://schemas.microsoft.com/office/drawing/2014/main" id="{96C48DE2-2485-4691-BF3B-B75232C90AC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6192CE3B" wp14:editId="57FE938F">
            <wp:extent cx="2733675" cy="2819400"/>
            <wp:effectExtent l="0" t="0" r="9525" b="0"/>
            <wp:docPr id="42" name="Chart 42">
              <a:extLst xmlns:a="http://schemas.openxmlformats.org/drawingml/2006/main">
                <a:ext uri="{FF2B5EF4-FFF2-40B4-BE49-F238E27FC236}">
                  <a16:creationId xmlns:a16="http://schemas.microsoft.com/office/drawing/2014/main" id="{3E0D4232-72CB-4A12-BC28-36BE4D65677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5469EAD4" w14:textId="3932C223" w:rsidR="00815325" w:rsidRDefault="00815325" w:rsidP="00716F12">
      <w:pPr>
        <w:spacing w:before="120" w:after="120" w:line="300" w:lineRule="auto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69E8AFCB" wp14:editId="1EACE7F3">
            <wp:extent cx="2733675" cy="2824162"/>
            <wp:effectExtent l="0" t="0" r="9525" b="14605"/>
            <wp:docPr id="43" name="Chart 43">
              <a:extLst xmlns:a="http://schemas.openxmlformats.org/drawingml/2006/main">
                <a:ext uri="{FF2B5EF4-FFF2-40B4-BE49-F238E27FC236}">
                  <a16:creationId xmlns:a16="http://schemas.microsoft.com/office/drawing/2014/main" id="{9C679835-3CC2-4372-BFAD-23A3D0B259D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03C68DC2" wp14:editId="73390312">
            <wp:extent cx="2733675" cy="2824162"/>
            <wp:effectExtent l="0" t="0" r="9525" b="14605"/>
            <wp:docPr id="44" name="Chart 44">
              <a:extLst xmlns:a="http://schemas.openxmlformats.org/drawingml/2006/main">
                <a:ext uri="{FF2B5EF4-FFF2-40B4-BE49-F238E27FC236}">
                  <a16:creationId xmlns:a16="http://schemas.microsoft.com/office/drawing/2014/main" id="{61C15941-37E2-40BA-BD62-69C8D62F0C6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6B4E824B" w14:textId="77777777" w:rsidR="00815325" w:rsidRDefault="00815325">
      <w:pPr>
        <w:spacing w:after="160" w:line="259" w:lineRule="auto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0CEB47EB" w14:textId="6609A978" w:rsidR="00815325" w:rsidRDefault="00815325" w:rsidP="00716F12">
      <w:pPr>
        <w:spacing w:before="120" w:after="120" w:line="300" w:lineRule="auto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C7650C6" wp14:editId="720594F1">
            <wp:extent cx="2760133" cy="2692400"/>
            <wp:effectExtent l="0" t="0" r="2540" b="12700"/>
            <wp:docPr id="45" name="Chart 45">
              <a:extLst xmlns:a="http://schemas.openxmlformats.org/drawingml/2006/main">
                <a:ext uri="{FF2B5EF4-FFF2-40B4-BE49-F238E27FC236}">
                  <a16:creationId xmlns:a16="http://schemas.microsoft.com/office/drawing/2014/main" id="{EA97C5FF-2608-459D-B7F2-8AF927C7476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1BB74AEB" w14:textId="78F1D957" w:rsidR="00815325" w:rsidRDefault="00815325" w:rsidP="00716F12">
      <w:pPr>
        <w:spacing w:before="120" w:after="120" w:line="300" w:lineRule="auto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04B55C46" wp14:editId="3CA1A9DE">
            <wp:extent cx="2760133" cy="2692400"/>
            <wp:effectExtent l="0" t="0" r="2540" b="12700"/>
            <wp:docPr id="50" name="Chart 50">
              <a:extLst xmlns:a="http://schemas.openxmlformats.org/drawingml/2006/main">
                <a:ext uri="{FF2B5EF4-FFF2-40B4-BE49-F238E27FC236}">
                  <a16:creationId xmlns:a16="http://schemas.microsoft.com/office/drawing/2014/main" id="{7EA80E6B-4B09-4E7C-A461-3EEF57B3D3A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7E62BDEF" wp14:editId="2D1D8305">
            <wp:extent cx="2760133" cy="2692400"/>
            <wp:effectExtent l="0" t="0" r="2540" b="12700"/>
            <wp:docPr id="51" name="Chart 51">
              <a:extLst xmlns:a="http://schemas.openxmlformats.org/drawingml/2006/main">
                <a:ext uri="{FF2B5EF4-FFF2-40B4-BE49-F238E27FC236}">
                  <a16:creationId xmlns:a16="http://schemas.microsoft.com/office/drawing/2014/main" id="{96AC2D9C-3A8B-4914-AFB5-C1E5DA55801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712BD4B1" w14:textId="771814B0" w:rsidR="00815325" w:rsidRDefault="00815325" w:rsidP="00716F12">
      <w:pPr>
        <w:spacing w:before="120" w:after="120" w:line="300" w:lineRule="auto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415D0671" wp14:editId="28CCF000">
            <wp:extent cx="2764366" cy="2692400"/>
            <wp:effectExtent l="0" t="0" r="17145" b="12700"/>
            <wp:docPr id="52" name="Chart 52">
              <a:extLst xmlns:a="http://schemas.openxmlformats.org/drawingml/2006/main">
                <a:ext uri="{FF2B5EF4-FFF2-40B4-BE49-F238E27FC236}">
                  <a16:creationId xmlns:a16="http://schemas.microsoft.com/office/drawing/2014/main" id="{72EBB85E-4E19-476D-8755-EFB8B445C10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275440B0" wp14:editId="66426266">
            <wp:extent cx="2760133" cy="2692400"/>
            <wp:effectExtent l="0" t="0" r="2540" b="12700"/>
            <wp:docPr id="53" name="Chart 53">
              <a:extLst xmlns:a="http://schemas.openxmlformats.org/drawingml/2006/main">
                <a:ext uri="{FF2B5EF4-FFF2-40B4-BE49-F238E27FC236}">
                  <a16:creationId xmlns:a16="http://schemas.microsoft.com/office/drawing/2014/main" id="{D556E186-3595-4960-856F-317CD4BE9DF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14:paraId="71DEA38A" w14:textId="77777777" w:rsidR="00815325" w:rsidRDefault="00815325">
      <w:pPr>
        <w:spacing w:after="160" w:line="259" w:lineRule="auto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0FB392EC" w14:textId="315EE5BF" w:rsidR="00815325" w:rsidRDefault="00815325" w:rsidP="00716F12">
      <w:pPr>
        <w:spacing w:before="120" w:after="120" w:line="300" w:lineRule="auto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3F9AF13" wp14:editId="1CBE1FFB">
            <wp:extent cx="2760133" cy="2689225"/>
            <wp:effectExtent l="0" t="0" r="2540" b="15875"/>
            <wp:docPr id="54" name="Chart 54">
              <a:extLst xmlns:a="http://schemas.openxmlformats.org/drawingml/2006/main">
                <a:ext uri="{FF2B5EF4-FFF2-40B4-BE49-F238E27FC236}">
                  <a16:creationId xmlns:a16="http://schemas.microsoft.com/office/drawing/2014/main" id="{18680959-D9B2-40C9-AE42-164F7D3990D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33B97EF4" wp14:editId="6E4828C3">
            <wp:extent cx="2760133" cy="2692400"/>
            <wp:effectExtent l="0" t="0" r="2540" b="12700"/>
            <wp:docPr id="55" name="Chart 55">
              <a:extLst xmlns:a="http://schemas.openxmlformats.org/drawingml/2006/main">
                <a:ext uri="{FF2B5EF4-FFF2-40B4-BE49-F238E27FC236}">
                  <a16:creationId xmlns:a16="http://schemas.microsoft.com/office/drawing/2014/main" id="{D97EB49C-74F2-4487-8CDA-5472ED2989F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14:paraId="20A0ADAD" w14:textId="7CB90DB4" w:rsidR="00815325" w:rsidRDefault="00815325" w:rsidP="00716F12">
      <w:pPr>
        <w:spacing w:before="120" w:after="120" w:line="300" w:lineRule="auto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44FD8637" wp14:editId="4D12BBC7">
            <wp:extent cx="2760133" cy="2689225"/>
            <wp:effectExtent l="0" t="0" r="2540" b="15875"/>
            <wp:docPr id="56" name="Chart 56">
              <a:extLst xmlns:a="http://schemas.openxmlformats.org/drawingml/2006/main">
                <a:ext uri="{FF2B5EF4-FFF2-40B4-BE49-F238E27FC236}">
                  <a16:creationId xmlns:a16="http://schemas.microsoft.com/office/drawing/2014/main" id="{1ADD81B6-9EA9-4F8F-85B0-E0FC4ABB2EB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0AA9C4A0" wp14:editId="2DE8D8D6">
            <wp:extent cx="2760134" cy="2689225"/>
            <wp:effectExtent l="0" t="0" r="2540" b="15875"/>
            <wp:docPr id="57" name="Chart 57">
              <a:extLst xmlns:a="http://schemas.openxmlformats.org/drawingml/2006/main">
                <a:ext uri="{FF2B5EF4-FFF2-40B4-BE49-F238E27FC236}">
                  <a16:creationId xmlns:a16="http://schemas.microsoft.com/office/drawing/2014/main" id="{8DD49762-C65F-4B6C-BADA-DF75EB09089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14:paraId="624FB19E" w14:textId="77777777" w:rsidR="00815325" w:rsidRDefault="00815325">
      <w:pPr>
        <w:spacing w:after="160" w:line="259" w:lineRule="auto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626CA313" w14:textId="110E1C59" w:rsidR="00815325" w:rsidRDefault="00815325" w:rsidP="00716F12">
      <w:pPr>
        <w:spacing w:before="120" w:after="120" w:line="300" w:lineRule="auto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99916FD" wp14:editId="3113D575">
            <wp:extent cx="2760133" cy="2692400"/>
            <wp:effectExtent l="0" t="0" r="2540" b="12700"/>
            <wp:docPr id="58" name="Chart 58">
              <a:extLst xmlns:a="http://schemas.openxmlformats.org/drawingml/2006/main">
                <a:ext uri="{FF2B5EF4-FFF2-40B4-BE49-F238E27FC236}">
                  <a16:creationId xmlns:a16="http://schemas.microsoft.com/office/drawing/2014/main" id="{09C3A880-3052-4016-8755-3780B185161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14:paraId="65624265" w14:textId="62B9ADEC" w:rsidR="00815325" w:rsidRDefault="00815325" w:rsidP="00716F12">
      <w:pPr>
        <w:spacing w:before="120" w:after="120" w:line="300" w:lineRule="auto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4D42F10C" wp14:editId="1C262590">
            <wp:extent cx="2760133" cy="2692400"/>
            <wp:effectExtent l="0" t="0" r="2540" b="12700"/>
            <wp:docPr id="59" name="Chart 59">
              <a:extLst xmlns:a="http://schemas.openxmlformats.org/drawingml/2006/main">
                <a:ext uri="{FF2B5EF4-FFF2-40B4-BE49-F238E27FC236}">
                  <a16:creationId xmlns:a16="http://schemas.microsoft.com/office/drawing/2014/main" id="{0FC858D5-E3D1-4733-AC83-140B2320767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4BFC1D65" wp14:editId="22007A98">
            <wp:extent cx="2760133" cy="2692400"/>
            <wp:effectExtent l="0" t="0" r="2540" b="12700"/>
            <wp:docPr id="60" name="Chart 60">
              <a:extLst xmlns:a="http://schemas.openxmlformats.org/drawingml/2006/main">
                <a:ext uri="{FF2B5EF4-FFF2-40B4-BE49-F238E27FC236}">
                  <a16:creationId xmlns:a16="http://schemas.microsoft.com/office/drawing/2014/main" id="{3E5B7BC6-B5AD-4128-A172-ED52BD466DF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14:paraId="08523465" w14:textId="571F747B" w:rsidR="00815325" w:rsidRDefault="00815325" w:rsidP="00716F12">
      <w:pPr>
        <w:spacing w:before="120" w:after="120" w:line="300" w:lineRule="auto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12CCCAD9" wp14:editId="558E9C08">
            <wp:extent cx="2764366" cy="2692400"/>
            <wp:effectExtent l="0" t="0" r="17145" b="12700"/>
            <wp:docPr id="61" name="Chart 61">
              <a:extLst xmlns:a="http://schemas.openxmlformats.org/drawingml/2006/main">
                <a:ext uri="{FF2B5EF4-FFF2-40B4-BE49-F238E27FC236}">
                  <a16:creationId xmlns:a16="http://schemas.microsoft.com/office/drawing/2014/main" id="{ED8C4207-7633-4BA7-9F86-7D63673F920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153FACA3" wp14:editId="46CE944C">
            <wp:extent cx="2760133" cy="2692400"/>
            <wp:effectExtent l="0" t="0" r="2540" b="12700"/>
            <wp:docPr id="62" name="Chart 62">
              <a:extLst xmlns:a="http://schemas.openxmlformats.org/drawingml/2006/main">
                <a:ext uri="{FF2B5EF4-FFF2-40B4-BE49-F238E27FC236}">
                  <a16:creationId xmlns:a16="http://schemas.microsoft.com/office/drawing/2014/main" id="{9A5C05D0-FF14-4ABE-A14E-B6FE9688C42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14:paraId="6CC47A62" w14:textId="77777777" w:rsidR="00815325" w:rsidRDefault="00815325">
      <w:pPr>
        <w:spacing w:after="160" w:line="259" w:lineRule="auto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059C4569" w14:textId="3007B939" w:rsidR="00815325" w:rsidRDefault="00815325" w:rsidP="00716F12">
      <w:pPr>
        <w:spacing w:before="120" w:after="120" w:line="300" w:lineRule="auto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20929C4" wp14:editId="74940CF5">
            <wp:extent cx="2760133" cy="2689225"/>
            <wp:effectExtent l="0" t="0" r="2540" b="15875"/>
            <wp:docPr id="63" name="Chart 63">
              <a:extLst xmlns:a="http://schemas.openxmlformats.org/drawingml/2006/main">
                <a:ext uri="{FF2B5EF4-FFF2-40B4-BE49-F238E27FC236}">
                  <a16:creationId xmlns:a16="http://schemas.microsoft.com/office/drawing/2014/main" id="{AEAEC397-37E6-4921-BCD1-70EC5CE5DC8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1CB0EA56" wp14:editId="4A1AB02C">
            <wp:extent cx="2760133" cy="2692400"/>
            <wp:effectExtent l="0" t="0" r="2540" b="12700"/>
            <wp:docPr id="64" name="Chart 64">
              <a:extLst xmlns:a="http://schemas.openxmlformats.org/drawingml/2006/main">
                <a:ext uri="{FF2B5EF4-FFF2-40B4-BE49-F238E27FC236}">
                  <a16:creationId xmlns:a16="http://schemas.microsoft.com/office/drawing/2014/main" id="{1C53AB85-D6A3-4B26-B0F0-799CB813110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14:paraId="33597D39" w14:textId="6BAD1858" w:rsidR="00815325" w:rsidRDefault="00815325" w:rsidP="00716F12">
      <w:pPr>
        <w:spacing w:before="120" w:after="120" w:line="300" w:lineRule="auto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5EA7F3B4" wp14:editId="6C3D276A">
            <wp:extent cx="2760133" cy="2689225"/>
            <wp:effectExtent l="0" t="0" r="2540" b="15875"/>
            <wp:docPr id="65" name="Chart 65">
              <a:extLst xmlns:a="http://schemas.openxmlformats.org/drawingml/2006/main">
                <a:ext uri="{FF2B5EF4-FFF2-40B4-BE49-F238E27FC236}">
                  <a16:creationId xmlns:a16="http://schemas.microsoft.com/office/drawing/2014/main" id="{04B4EC44-9710-4A90-B41C-50CBAF1B1A9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6A8BCA33" wp14:editId="0FD8E577">
            <wp:extent cx="2760134" cy="2689225"/>
            <wp:effectExtent l="0" t="0" r="2540" b="15875"/>
            <wp:docPr id="66" name="Chart 66">
              <a:extLst xmlns:a="http://schemas.openxmlformats.org/drawingml/2006/main">
                <a:ext uri="{FF2B5EF4-FFF2-40B4-BE49-F238E27FC236}">
                  <a16:creationId xmlns:a16="http://schemas.microsoft.com/office/drawing/2014/main" id="{83342A32-2184-4767-82A0-38F42683E45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sectPr w:rsidR="00815325" w:rsidSect="00D4300F">
      <w:headerReference w:type="even" r:id="rId52"/>
      <w:headerReference w:type="default" r:id="rId53"/>
      <w:footerReference w:type="even" r:id="rId54"/>
      <w:footerReference w:type="default" r:id="rId55"/>
      <w:headerReference w:type="first" r:id="rId56"/>
      <w:footerReference w:type="first" r:id="rId57"/>
      <w:pgSz w:w="12240" w:h="15840"/>
      <w:pgMar w:top="1080" w:right="1440" w:bottom="806" w:left="1440" w:header="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1904B8" w14:textId="77777777" w:rsidR="00E33729" w:rsidRDefault="00E33729" w:rsidP="003B327A">
      <w:r>
        <w:separator/>
      </w:r>
    </w:p>
  </w:endnote>
  <w:endnote w:type="continuationSeparator" w:id="0">
    <w:p w14:paraId="573199DC" w14:textId="77777777" w:rsidR="00E33729" w:rsidRDefault="00E33729" w:rsidP="003B32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33300129"/>
      <w:docPartObj>
        <w:docPartGallery w:val="Page Numbers (Bottom of Page)"/>
        <w:docPartUnique/>
      </w:docPartObj>
    </w:sdtPr>
    <w:sdtContent>
      <w:p w14:paraId="1FE5BE95" w14:textId="156FFAE5" w:rsidR="00D4300F" w:rsidRDefault="00D4300F" w:rsidP="00C032B0">
        <w:pPr>
          <w:pStyle w:val="Footer"/>
          <w:framePr w:wrap="none" w:vAnchor="text" w:hAnchor="margin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-1528403830"/>
      <w:docPartObj>
        <w:docPartGallery w:val="Page Numbers (Bottom of Page)"/>
        <w:docPartUnique/>
      </w:docPartObj>
    </w:sdtPr>
    <w:sdtContent>
      <w:p w14:paraId="2349D0BD" w14:textId="78AE5157" w:rsidR="0010266B" w:rsidRDefault="0010266B" w:rsidP="00D4300F">
        <w:pPr>
          <w:pStyle w:val="Footer"/>
          <w:framePr w:wrap="none" w:vAnchor="text" w:hAnchor="margin" w:xAlign="center" w:y="1"/>
          <w:ind w:firstLine="36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B928B85" w14:textId="77777777" w:rsidR="0010266B" w:rsidRDefault="0010266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Century Gothic" w:hAnsi="Century Gothic"/>
        <w:b/>
        <w:bCs/>
        <w:sz w:val="16"/>
        <w:szCs w:val="16"/>
      </w:rPr>
      <w:id w:val="1011573456"/>
      <w:docPartObj>
        <w:docPartGallery w:val="Page Numbers (Bottom of Page)"/>
        <w:docPartUnique/>
      </w:docPartObj>
    </w:sdtPr>
    <w:sdtContent>
      <w:p w14:paraId="64CFEC4F" w14:textId="43E8E004" w:rsidR="0010266B" w:rsidRPr="0010266B" w:rsidRDefault="0010266B" w:rsidP="00D4300F">
        <w:pPr>
          <w:pStyle w:val="Footer"/>
          <w:framePr w:wrap="none" w:vAnchor="text" w:hAnchor="margin" w:y="1"/>
          <w:rPr>
            <w:rStyle w:val="PageNumber"/>
            <w:rFonts w:ascii="Century Gothic" w:hAnsi="Century Gothic"/>
            <w:b/>
            <w:bCs/>
            <w:sz w:val="16"/>
            <w:szCs w:val="16"/>
          </w:rPr>
        </w:pPr>
        <w:r w:rsidRPr="0010266B">
          <w:rPr>
            <w:rStyle w:val="PageNumber"/>
            <w:rFonts w:ascii="Century Gothic" w:hAnsi="Century Gothic"/>
            <w:b/>
            <w:bCs/>
            <w:sz w:val="16"/>
            <w:szCs w:val="16"/>
          </w:rPr>
          <w:fldChar w:fldCharType="begin"/>
        </w:r>
        <w:r w:rsidRPr="0010266B">
          <w:rPr>
            <w:rStyle w:val="PageNumber"/>
            <w:rFonts w:ascii="Century Gothic" w:hAnsi="Century Gothic"/>
            <w:b/>
            <w:bCs/>
            <w:sz w:val="16"/>
            <w:szCs w:val="16"/>
          </w:rPr>
          <w:instrText xml:space="preserve"> PAGE </w:instrText>
        </w:r>
        <w:r w:rsidRPr="0010266B">
          <w:rPr>
            <w:rStyle w:val="PageNumber"/>
            <w:rFonts w:ascii="Century Gothic" w:hAnsi="Century Gothic"/>
            <w:b/>
            <w:bCs/>
            <w:sz w:val="16"/>
            <w:szCs w:val="16"/>
          </w:rPr>
          <w:fldChar w:fldCharType="separate"/>
        </w:r>
        <w:r w:rsidRPr="0010266B">
          <w:rPr>
            <w:rStyle w:val="PageNumber"/>
            <w:rFonts w:ascii="Century Gothic" w:hAnsi="Century Gothic"/>
            <w:b/>
            <w:bCs/>
            <w:noProof/>
            <w:sz w:val="16"/>
            <w:szCs w:val="16"/>
          </w:rPr>
          <w:t>2</w:t>
        </w:r>
        <w:r w:rsidRPr="0010266B">
          <w:rPr>
            <w:rStyle w:val="PageNumber"/>
            <w:rFonts w:ascii="Century Gothic" w:hAnsi="Century Gothic"/>
            <w:b/>
            <w:bCs/>
            <w:sz w:val="16"/>
            <w:szCs w:val="16"/>
          </w:rPr>
          <w:fldChar w:fldCharType="end"/>
        </w:r>
      </w:p>
    </w:sdtContent>
  </w:sdt>
  <w:p w14:paraId="0CE9DD8E" w14:textId="175DC8B5" w:rsidR="00086B75" w:rsidRDefault="0010266B" w:rsidP="00D4300F">
    <w:pPr>
      <w:pStyle w:val="Footer"/>
      <w:ind w:firstLine="360"/>
    </w:pPr>
    <w:r>
      <w:rPr>
        <w:noProof/>
      </w:rPr>
      <w:drawing>
        <wp:anchor distT="0" distB="0" distL="114300" distR="114300" simplePos="0" relativeHeight="251664384" behindDoc="1" locked="0" layoutInCell="1" allowOverlap="1" wp14:anchorId="03E99469" wp14:editId="2DE1E781">
          <wp:simplePos x="0" y="0"/>
          <wp:positionH relativeFrom="column">
            <wp:posOffset>4919345</wp:posOffset>
          </wp:positionH>
          <wp:positionV relativeFrom="paragraph">
            <wp:posOffset>-386080</wp:posOffset>
          </wp:positionV>
          <wp:extent cx="2057399" cy="714375"/>
          <wp:effectExtent l="0" t="0" r="635" b="0"/>
          <wp:wrapNone/>
          <wp:docPr id="33" name="Picture 33" descr="Graphical user interface,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Picture 33" descr="Graphical user interface,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7399" cy="714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6AE1E" w14:textId="750CCCF4" w:rsidR="00DF7795" w:rsidRDefault="00DF7795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71F9804" wp14:editId="4F7160C1">
          <wp:simplePos x="0" y="0"/>
          <wp:positionH relativeFrom="margin">
            <wp:posOffset>-908050</wp:posOffset>
          </wp:positionH>
          <wp:positionV relativeFrom="paragraph">
            <wp:posOffset>248920</wp:posOffset>
          </wp:positionV>
          <wp:extent cx="7772400" cy="182685"/>
          <wp:effectExtent l="0" t="0" r="0" b="0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Picture 2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82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71E35F" w14:textId="77777777" w:rsidR="00E33729" w:rsidRDefault="00E33729" w:rsidP="003B327A">
      <w:r>
        <w:separator/>
      </w:r>
    </w:p>
  </w:footnote>
  <w:footnote w:type="continuationSeparator" w:id="0">
    <w:p w14:paraId="051CFA7F" w14:textId="77777777" w:rsidR="00E33729" w:rsidRDefault="00E33729" w:rsidP="003B32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421305925"/>
      <w:docPartObj>
        <w:docPartGallery w:val="Page Numbers (Top of Page)"/>
        <w:docPartUnique/>
      </w:docPartObj>
    </w:sdtPr>
    <w:sdtContent>
      <w:p w14:paraId="5549F23B" w14:textId="48AF6A51" w:rsidR="0010266B" w:rsidRDefault="0010266B" w:rsidP="00C032B0">
        <w:pPr>
          <w:pStyle w:val="Head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FBF11B6" w14:textId="77777777" w:rsidR="0010266B" w:rsidRDefault="0010266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C14D31" w14:textId="62F61BF2" w:rsidR="0010266B" w:rsidRDefault="0010266B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169AFC6A" wp14:editId="23FC819D">
          <wp:simplePos x="0" y="0"/>
          <wp:positionH relativeFrom="column">
            <wp:posOffset>-901700</wp:posOffset>
          </wp:positionH>
          <wp:positionV relativeFrom="paragraph">
            <wp:posOffset>12700</wp:posOffset>
          </wp:positionV>
          <wp:extent cx="7772400" cy="182685"/>
          <wp:effectExtent l="0" t="0" r="0" b="0"/>
          <wp:wrapNone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Picture 3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82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130D34" w14:textId="6749F43D" w:rsidR="0087201F" w:rsidRPr="00DF7795" w:rsidRDefault="00DF7795" w:rsidP="00DF7795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B2BA8F8" wp14:editId="31864CB5">
          <wp:simplePos x="0" y="0"/>
          <wp:positionH relativeFrom="margin">
            <wp:posOffset>-914400</wp:posOffset>
          </wp:positionH>
          <wp:positionV relativeFrom="paragraph">
            <wp:posOffset>0</wp:posOffset>
          </wp:positionV>
          <wp:extent cx="7772400" cy="1434905"/>
          <wp:effectExtent l="0" t="0" r="0" b="635"/>
          <wp:wrapNone/>
          <wp:docPr id="28" name="Picture 28" descr="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 descr="Text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434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4310FD"/>
    <w:multiLevelType w:val="hybridMultilevel"/>
    <w:tmpl w:val="EB5EFE2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1312C4E"/>
    <w:multiLevelType w:val="hybridMultilevel"/>
    <w:tmpl w:val="C1EACCC4"/>
    <w:lvl w:ilvl="0" w:tplc="FE3E4B56">
      <w:start w:val="1"/>
      <w:numFmt w:val="decimal"/>
      <w:pStyle w:val="Style1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AE878AF"/>
    <w:multiLevelType w:val="multilevel"/>
    <w:tmpl w:val="921A981A"/>
    <w:styleLink w:val="CurrentList1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11270BD"/>
    <w:multiLevelType w:val="hybridMultilevel"/>
    <w:tmpl w:val="AB209BB0"/>
    <w:lvl w:ilvl="0" w:tplc="B2D2B390">
      <w:start w:val="1"/>
      <w:numFmt w:val="decimal"/>
      <w:pStyle w:val="Numbers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40706DD"/>
    <w:multiLevelType w:val="hybridMultilevel"/>
    <w:tmpl w:val="921A981A"/>
    <w:lvl w:ilvl="0" w:tplc="9E56E200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769F0E41"/>
    <w:multiLevelType w:val="hybridMultilevel"/>
    <w:tmpl w:val="EBC215F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039477250">
    <w:abstractNumId w:val="0"/>
  </w:num>
  <w:num w:numId="2" w16cid:durableId="587202810">
    <w:abstractNumId w:val="0"/>
  </w:num>
  <w:num w:numId="3" w16cid:durableId="1839926557">
    <w:abstractNumId w:val="5"/>
  </w:num>
  <w:num w:numId="4" w16cid:durableId="138499193">
    <w:abstractNumId w:val="4"/>
  </w:num>
  <w:num w:numId="5" w16cid:durableId="1157650364">
    <w:abstractNumId w:val="1"/>
  </w:num>
  <w:num w:numId="6" w16cid:durableId="564029695">
    <w:abstractNumId w:val="2"/>
  </w:num>
  <w:num w:numId="7" w16cid:durableId="26904500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1F83"/>
    <w:rsid w:val="00002A09"/>
    <w:rsid w:val="000037C7"/>
    <w:rsid w:val="0000535B"/>
    <w:rsid w:val="00010A1A"/>
    <w:rsid w:val="00013AC8"/>
    <w:rsid w:val="0001575D"/>
    <w:rsid w:val="000231FD"/>
    <w:rsid w:val="00026FC5"/>
    <w:rsid w:val="00027002"/>
    <w:rsid w:val="00027936"/>
    <w:rsid w:val="000359A8"/>
    <w:rsid w:val="000418A7"/>
    <w:rsid w:val="00041F41"/>
    <w:rsid w:val="00050D04"/>
    <w:rsid w:val="00050EC7"/>
    <w:rsid w:val="00057F91"/>
    <w:rsid w:val="000643AB"/>
    <w:rsid w:val="00067396"/>
    <w:rsid w:val="00074D33"/>
    <w:rsid w:val="00075CB8"/>
    <w:rsid w:val="00080E07"/>
    <w:rsid w:val="0008180B"/>
    <w:rsid w:val="00081B02"/>
    <w:rsid w:val="000834B8"/>
    <w:rsid w:val="00083B67"/>
    <w:rsid w:val="00084A59"/>
    <w:rsid w:val="00085C75"/>
    <w:rsid w:val="00086B75"/>
    <w:rsid w:val="000871EE"/>
    <w:rsid w:val="00087232"/>
    <w:rsid w:val="000927A7"/>
    <w:rsid w:val="000A01E3"/>
    <w:rsid w:val="000A2CE6"/>
    <w:rsid w:val="000A3217"/>
    <w:rsid w:val="000A54B9"/>
    <w:rsid w:val="000A7A27"/>
    <w:rsid w:val="000B471A"/>
    <w:rsid w:val="000C5D86"/>
    <w:rsid w:val="000D0E85"/>
    <w:rsid w:val="000E4C16"/>
    <w:rsid w:val="000E4CD9"/>
    <w:rsid w:val="000E646C"/>
    <w:rsid w:val="000E6502"/>
    <w:rsid w:val="000F21F9"/>
    <w:rsid w:val="0010266B"/>
    <w:rsid w:val="00105DCC"/>
    <w:rsid w:val="001111CB"/>
    <w:rsid w:val="00124A77"/>
    <w:rsid w:val="00127EF0"/>
    <w:rsid w:val="001312C0"/>
    <w:rsid w:val="00144B86"/>
    <w:rsid w:val="00153E0D"/>
    <w:rsid w:val="00156337"/>
    <w:rsid w:val="00157115"/>
    <w:rsid w:val="00162A57"/>
    <w:rsid w:val="00167120"/>
    <w:rsid w:val="001710C0"/>
    <w:rsid w:val="00172794"/>
    <w:rsid w:val="00172E7E"/>
    <w:rsid w:val="00176044"/>
    <w:rsid w:val="001813B3"/>
    <w:rsid w:val="00183378"/>
    <w:rsid w:val="001865ED"/>
    <w:rsid w:val="00190964"/>
    <w:rsid w:val="00192A0B"/>
    <w:rsid w:val="001A060A"/>
    <w:rsid w:val="001A5F8A"/>
    <w:rsid w:val="001B4CFE"/>
    <w:rsid w:val="001B610A"/>
    <w:rsid w:val="001C2406"/>
    <w:rsid w:val="001C2B1D"/>
    <w:rsid w:val="001C62A3"/>
    <w:rsid w:val="001D27D9"/>
    <w:rsid w:val="001D3B48"/>
    <w:rsid w:val="001D7B23"/>
    <w:rsid w:val="001F0911"/>
    <w:rsid w:val="001F245E"/>
    <w:rsid w:val="001F5CBD"/>
    <w:rsid w:val="00205183"/>
    <w:rsid w:val="00207323"/>
    <w:rsid w:val="00211BC4"/>
    <w:rsid w:val="002156E5"/>
    <w:rsid w:val="00215C52"/>
    <w:rsid w:val="002228CD"/>
    <w:rsid w:val="00226695"/>
    <w:rsid w:val="002268AB"/>
    <w:rsid w:val="002311B5"/>
    <w:rsid w:val="0023346D"/>
    <w:rsid w:val="002369FD"/>
    <w:rsid w:val="00241968"/>
    <w:rsid w:val="00244D23"/>
    <w:rsid w:val="00261855"/>
    <w:rsid w:val="00270176"/>
    <w:rsid w:val="00270753"/>
    <w:rsid w:val="00276DCA"/>
    <w:rsid w:val="00284B0C"/>
    <w:rsid w:val="002A78ED"/>
    <w:rsid w:val="002B5840"/>
    <w:rsid w:val="002C07E4"/>
    <w:rsid w:val="002C12CA"/>
    <w:rsid w:val="002C639C"/>
    <w:rsid w:val="002D2E5E"/>
    <w:rsid w:val="002E3801"/>
    <w:rsid w:val="002E391A"/>
    <w:rsid w:val="002E40D8"/>
    <w:rsid w:val="002F59D0"/>
    <w:rsid w:val="003014F6"/>
    <w:rsid w:val="003079C4"/>
    <w:rsid w:val="00310100"/>
    <w:rsid w:val="003105DB"/>
    <w:rsid w:val="003118B9"/>
    <w:rsid w:val="00314345"/>
    <w:rsid w:val="0031482E"/>
    <w:rsid w:val="0031621B"/>
    <w:rsid w:val="003176C9"/>
    <w:rsid w:val="00323325"/>
    <w:rsid w:val="00325528"/>
    <w:rsid w:val="00326B56"/>
    <w:rsid w:val="0033059A"/>
    <w:rsid w:val="00331633"/>
    <w:rsid w:val="0033168B"/>
    <w:rsid w:val="00350E1C"/>
    <w:rsid w:val="00352251"/>
    <w:rsid w:val="00354473"/>
    <w:rsid w:val="00355C9C"/>
    <w:rsid w:val="003639E9"/>
    <w:rsid w:val="003724B8"/>
    <w:rsid w:val="00373C96"/>
    <w:rsid w:val="00377E8C"/>
    <w:rsid w:val="00377E9E"/>
    <w:rsid w:val="0038324D"/>
    <w:rsid w:val="00383620"/>
    <w:rsid w:val="00384B0C"/>
    <w:rsid w:val="00395028"/>
    <w:rsid w:val="003B1886"/>
    <w:rsid w:val="003B327A"/>
    <w:rsid w:val="003C282B"/>
    <w:rsid w:val="003C5FD7"/>
    <w:rsid w:val="003D70C4"/>
    <w:rsid w:val="003F0A1B"/>
    <w:rsid w:val="003F403D"/>
    <w:rsid w:val="0040188A"/>
    <w:rsid w:val="00407D21"/>
    <w:rsid w:val="00416329"/>
    <w:rsid w:val="00416DF0"/>
    <w:rsid w:val="00421549"/>
    <w:rsid w:val="004217B7"/>
    <w:rsid w:val="00424608"/>
    <w:rsid w:val="0043444E"/>
    <w:rsid w:val="00435320"/>
    <w:rsid w:val="00436BD9"/>
    <w:rsid w:val="00437958"/>
    <w:rsid w:val="00437A5C"/>
    <w:rsid w:val="00437E34"/>
    <w:rsid w:val="0044014E"/>
    <w:rsid w:val="004433DB"/>
    <w:rsid w:val="00450916"/>
    <w:rsid w:val="00460083"/>
    <w:rsid w:val="00460A09"/>
    <w:rsid w:val="004616F1"/>
    <w:rsid w:val="0046205A"/>
    <w:rsid w:val="00470AB1"/>
    <w:rsid w:val="0047433E"/>
    <w:rsid w:val="00476AA0"/>
    <w:rsid w:val="0048406D"/>
    <w:rsid w:val="0049421B"/>
    <w:rsid w:val="004A1A6C"/>
    <w:rsid w:val="004A5A2A"/>
    <w:rsid w:val="004A5FC1"/>
    <w:rsid w:val="004B1439"/>
    <w:rsid w:val="004C7E31"/>
    <w:rsid w:val="004E6698"/>
    <w:rsid w:val="004E6E55"/>
    <w:rsid w:val="004F08C0"/>
    <w:rsid w:val="00503E46"/>
    <w:rsid w:val="0050657D"/>
    <w:rsid w:val="00510938"/>
    <w:rsid w:val="00513B1A"/>
    <w:rsid w:val="0051489E"/>
    <w:rsid w:val="005160A6"/>
    <w:rsid w:val="005170D2"/>
    <w:rsid w:val="0052049F"/>
    <w:rsid w:val="005335BE"/>
    <w:rsid w:val="00534DD3"/>
    <w:rsid w:val="0054105F"/>
    <w:rsid w:val="005460CE"/>
    <w:rsid w:val="005477F8"/>
    <w:rsid w:val="005478AC"/>
    <w:rsid w:val="005530B6"/>
    <w:rsid w:val="00554F4A"/>
    <w:rsid w:val="005552A3"/>
    <w:rsid w:val="0055631D"/>
    <w:rsid w:val="00556E33"/>
    <w:rsid w:val="005640BF"/>
    <w:rsid w:val="005650BC"/>
    <w:rsid w:val="00567908"/>
    <w:rsid w:val="0057459F"/>
    <w:rsid w:val="00577F84"/>
    <w:rsid w:val="00580AAD"/>
    <w:rsid w:val="00583786"/>
    <w:rsid w:val="00585519"/>
    <w:rsid w:val="005912FE"/>
    <w:rsid w:val="00593670"/>
    <w:rsid w:val="0059459C"/>
    <w:rsid w:val="0059620F"/>
    <w:rsid w:val="005A3EC7"/>
    <w:rsid w:val="005C1A84"/>
    <w:rsid w:val="005C4AF7"/>
    <w:rsid w:val="005C581B"/>
    <w:rsid w:val="005D0C58"/>
    <w:rsid w:val="005D4112"/>
    <w:rsid w:val="005E4C81"/>
    <w:rsid w:val="00601C83"/>
    <w:rsid w:val="00602021"/>
    <w:rsid w:val="0060287B"/>
    <w:rsid w:val="00603A94"/>
    <w:rsid w:val="00611E31"/>
    <w:rsid w:val="006200A6"/>
    <w:rsid w:val="006213F9"/>
    <w:rsid w:val="00623E52"/>
    <w:rsid w:val="00627017"/>
    <w:rsid w:val="00627F72"/>
    <w:rsid w:val="00636212"/>
    <w:rsid w:val="006416AF"/>
    <w:rsid w:val="006459E3"/>
    <w:rsid w:val="00645AD0"/>
    <w:rsid w:val="00654B2A"/>
    <w:rsid w:val="00656C73"/>
    <w:rsid w:val="00657358"/>
    <w:rsid w:val="00657D2E"/>
    <w:rsid w:val="006627E1"/>
    <w:rsid w:val="00667F9C"/>
    <w:rsid w:val="0067111B"/>
    <w:rsid w:val="00673F45"/>
    <w:rsid w:val="00681DC8"/>
    <w:rsid w:val="00690E70"/>
    <w:rsid w:val="006A0D96"/>
    <w:rsid w:val="006C0A4A"/>
    <w:rsid w:val="006D06AC"/>
    <w:rsid w:val="006D13A0"/>
    <w:rsid w:val="006D176A"/>
    <w:rsid w:val="006D195E"/>
    <w:rsid w:val="006D22A4"/>
    <w:rsid w:val="006D6799"/>
    <w:rsid w:val="006E0511"/>
    <w:rsid w:val="006E0DB1"/>
    <w:rsid w:val="006E60DF"/>
    <w:rsid w:val="0070562B"/>
    <w:rsid w:val="00716F12"/>
    <w:rsid w:val="00717D51"/>
    <w:rsid w:val="00721F71"/>
    <w:rsid w:val="00722A43"/>
    <w:rsid w:val="0073360C"/>
    <w:rsid w:val="00736B38"/>
    <w:rsid w:val="0074260B"/>
    <w:rsid w:val="00742C85"/>
    <w:rsid w:val="00745FF8"/>
    <w:rsid w:val="00752249"/>
    <w:rsid w:val="00754539"/>
    <w:rsid w:val="00754FD0"/>
    <w:rsid w:val="007562FC"/>
    <w:rsid w:val="00757B6B"/>
    <w:rsid w:val="0077361B"/>
    <w:rsid w:val="00777721"/>
    <w:rsid w:val="0078467D"/>
    <w:rsid w:val="007848D3"/>
    <w:rsid w:val="0079199D"/>
    <w:rsid w:val="007928FE"/>
    <w:rsid w:val="0079305F"/>
    <w:rsid w:val="007B3E15"/>
    <w:rsid w:val="007B6D3B"/>
    <w:rsid w:val="007C00E5"/>
    <w:rsid w:val="007C3470"/>
    <w:rsid w:val="007C3602"/>
    <w:rsid w:val="007C3727"/>
    <w:rsid w:val="007C40CE"/>
    <w:rsid w:val="007D1432"/>
    <w:rsid w:val="007E0B53"/>
    <w:rsid w:val="007E4385"/>
    <w:rsid w:val="00800766"/>
    <w:rsid w:val="0080131C"/>
    <w:rsid w:val="00805843"/>
    <w:rsid w:val="00805CC5"/>
    <w:rsid w:val="0080655E"/>
    <w:rsid w:val="00813045"/>
    <w:rsid w:val="008130DA"/>
    <w:rsid w:val="00815325"/>
    <w:rsid w:val="00815481"/>
    <w:rsid w:val="00817377"/>
    <w:rsid w:val="00822622"/>
    <w:rsid w:val="00831E2B"/>
    <w:rsid w:val="00832D28"/>
    <w:rsid w:val="00847102"/>
    <w:rsid w:val="00853C6E"/>
    <w:rsid w:val="00857CA5"/>
    <w:rsid w:val="00871C1A"/>
    <w:rsid w:val="0087201F"/>
    <w:rsid w:val="0087289E"/>
    <w:rsid w:val="00882A53"/>
    <w:rsid w:val="0088300E"/>
    <w:rsid w:val="00886BD5"/>
    <w:rsid w:val="00887388"/>
    <w:rsid w:val="00890BA1"/>
    <w:rsid w:val="00890E1D"/>
    <w:rsid w:val="008922D3"/>
    <w:rsid w:val="00892539"/>
    <w:rsid w:val="0089320B"/>
    <w:rsid w:val="00896C6F"/>
    <w:rsid w:val="008A6E66"/>
    <w:rsid w:val="008B059D"/>
    <w:rsid w:val="008C1EA3"/>
    <w:rsid w:val="008C6F6A"/>
    <w:rsid w:val="008D51A0"/>
    <w:rsid w:val="008E3D65"/>
    <w:rsid w:val="008E494E"/>
    <w:rsid w:val="008F15EA"/>
    <w:rsid w:val="008F46A7"/>
    <w:rsid w:val="00912FB8"/>
    <w:rsid w:val="00913F14"/>
    <w:rsid w:val="0091767C"/>
    <w:rsid w:val="0092034A"/>
    <w:rsid w:val="0092306F"/>
    <w:rsid w:val="009256C4"/>
    <w:rsid w:val="00935B7B"/>
    <w:rsid w:val="009407A1"/>
    <w:rsid w:val="00945145"/>
    <w:rsid w:val="00945C7F"/>
    <w:rsid w:val="00946D4A"/>
    <w:rsid w:val="00950D76"/>
    <w:rsid w:val="00953F34"/>
    <w:rsid w:val="00954C2D"/>
    <w:rsid w:val="00956B75"/>
    <w:rsid w:val="00957AA6"/>
    <w:rsid w:val="00960659"/>
    <w:rsid w:val="00963F94"/>
    <w:rsid w:val="00965378"/>
    <w:rsid w:val="00966533"/>
    <w:rsid w:val="0096795D"/>
    <w:rsid w:val="00973EEB"/>
    <w:rsid w:val="00977AE7"/>
    <w:rsid w:val="009802F1"/>
    <w:rsid w:val="00981675"/>
    <w:rsid w:val="00985B7F"/>
    <w:rsid w:val="00986E1D"/>
    <w:rsid w:val="00992EDE"/>
    <w:rsid w:val="00996601"/>
    <w:rsid w:val="009A03F9"/>
    <w:rsid w:val="009A3885"/>
    <w:rsid w:val="009A4FA7"/>
    <w:rsid w:val="009A6291"/>
    <w:rsid w:val="009A6579"/>
    <w:rsid w:val="009B6FCA"/>
    <w:rsid w:val="009B7675"/>
    <w:rsid w:val="009C29B1"/>
    <w:rsid w:val="009C6EA8"/>
    <w:rsid w:val="009D180F"/>
    <w:rsid w:val="009D2241"/>
    <w:rsid w:val="009D4F89"/>
    <w:rsid w:val="009D6996"/>
    <w:rsid w:val="009E2F8C"/>
    <w:rsid w:val="009E4BB1"/>
    <w:rsid w:val="009E6AC3"/>
    <w:rsid w:val="009F21C4"/>
    <w:rsid w:val="00A017CA"/>
    <w:rsid w:val="00A139C9"/>
    <w:rsid w:val="00A2068E"/>
    <w:rsid w:val="00A24227"/>
    <w:rsid w:val="00A2539A"/>
    <w:rsid w:val="00A25A48"/>
    <w:rsid w:val="00A35390"/>
    <w:rsid w:val="00A37F31"/>
    <w:rsid w:val="00A42571"/>
    <w:rsid w:val="00A4749D"/>
    <w:rsid w:val="00A608CA"/>
    <w:rsid w:val="00A60995"/>
    <w:rsid w:val="00A648D1"/>
    <w:rsid w:val="00A66F2A"/>
    <w:rsid w:val="00A675BE"/>
    <w:rsid w:val="00A750DA"/>
    <w:rsid w:val="00A761D3"/>
    <w:rsid w:val="00A86766"/>
    <w:rsid w:val="00A8742F"/>
    <w:rsid w:val="00A879A0"/>
    <w:rsid w:val="00A91006"/>
    <w:rsid w:val="00A92D0C"/>
    <w:rsid w:val="00A96CA0"/>
    <w:rsid w:val="00AA16AC"/>
    <w:rsid w:val="00AA16BC"/>
    <w:rsid w:val="00AB0545"/>
    <w:rsid w:val="00AB1D2A"/>
    <w:rsid w:val="00AB30DB"/>
    <w:rsid w:val="00AC3065"/>
    <w:rsid w:val="00AD04AA"/>
    <w:rsid w:val="00AD4C46"/>
    <w:rsid w:val="00AD642D"/>
    <w:rsid w:val="00AE1A13"/>
    <w:rsid w:val="00AE298D"/>
    <w:rsid w:val="00AE3BB8"/>
    <w:rsid w:val="00AE3EB4"/>
    <w:rsid w:val="00AE6343"/>
    <w:rsid w:val="00AF6456"/>
    <w:rsid w:val="00AF765C"/>
    <w:rsid w:val="00AF77DB"/>
    <w:rsid w:val="00B01F83"/>
    <w:rsid w:val="00B02FC9"/>
    <w:rsid w:val="00B062F3"/>
    <w:rsid w:val="00B151AD"/>
    <w:rsid w:val="00B170CC"/>
    <w:rsid w:val="00B20739"/>
    <w:rsid w:val="00B209A7"/>
    <w:rsid w:val="00B2358C"/>
    <w:rsid w:val="00B31A16"/>
    <w:rsid w:val="00B330BD"/>
    <w:rsid w:val="00B40DFC"/>
    <w:rsid w:val="00B704CC"/>
    <w:rsid w:val="00B7501E"/>
    <w:rsid w:val="00B81A3B"/>
    <w:rsid w:val="00B85795"/>
    <w:rsid w:val="00B9116B"/>
    <w:rsid w:val="00B92635"/>
    <w:rsid w:val="00BA2D00"/>
    <w:rsid w:val="00BA51DE"/>
    <w:rsid w:val="00BA601D"/>
    <w:rsid w:val="00BA6A26"/>
    <w:rsid w:val="00BA70FF"/>
    <w:rsid w:val="00BA71CB"/>
    <w:rsid w:val="00BB352F"/>
    <w:rsid w:val="00BB4423"/>
    <w:rsid w:val="00BB55D6"/>
    <w:rsid w:val="00BC1205"/>
    <w:rsid w:val="00BD2974"/>
    <w:rsid w:val="00BD363D"/>
    <w:rsid w:val="00BD6EF6"/>
    <w:rsid w:val="00BD7E94"/>
    <w:rsid w:val="00BE0E5A"/>
    <w:rsid w:val="00BF05EC"/>
    <w:rsid w:val="00BF0DA5"/>
    <w:rsid w:val="00BF155E"/>
    <w:rsid w:val="00BF7895"/>
    <w:rsid w:val="00C0002D"/>
    <w:rsid w:val="00C066D8"/>
    <w:rsid w:val="00C075BE"/>
    <w:rsid w:val="00C10518"/>
    <w:rsid w:val="00C105B5"/>
    <w:rsid w:val="00C11F41"/>
    <w:rsid w:val="00C1526B"/>
    <w:rsid w:val="00C16329"/>
    <w:rsid w:val="00C20798"/>
    <w:rsid w:val="00C20959"/>
    <w:rsid w:val="00C22763"/>
    <w:rsid w:val="00C31E58"/>
    <w:rsid w:val="00C334B0"/>
    <w:rsid w:val="00C34FFF"/>
    <w:rsid w:val="00C407A2"/>
    <w:rsid w:val="00C41C9C"/>
    <w:rsid w:val="00C5567F"/>
    <w:rsid w:val="00C60C7C"/>
    <w:rsid w:val="00C63D82"/>
    <w:rsid w:val="00C73AAD"/>
    <w:rsid w:val="00C746BD"/>
    <w:rsid w:val="00C76AED"/>
    <w:rsid w:val="00C807E7"/>
    <w:rsid w:val="00C919A0"/>
    <w:rsid w:val="00C94FE6"/>
    <w:rsid w:val="00CA5627"/>
    <w:rsid w:val="00CB205A"/>
    <w:rsid w:val="00CB75CA"/>
    <w:rsid w:val="00CC1EAA"/>
    <w:rsid w:val="00CC316C"/>
    <w:rsid w:val="00CD08DE"/>
    <w:rsid w:val="00CD19F7"/>
    <w:rsid w:val="00CD4658"/>
    <w:rsid w:val="00CD7CA8"/>
    <w:rsid w:val="00CE1456"/>
    <w:rsid w:val="00CF13B7"/>
    <w:rsid w:val="00CF3506"/>
    <w:rsid w:val="00CF712E"/>
    <w:rsid w:val="00D00518"/>
    <w:rsid w:val="00D010BD"/>
    <w:rsid w:val="00D03F2F"/>
    <w:rsid w:val="00D0513E"/>
    <w:rsid w:val="00D061C3"/>
    <w:rsid w:val="00D07956"/>
    <w:rsid w:val="00D10838"/>
    <w:rsid w:val="00D126F1"/>
    <w:rsid w:val="00D128E8"/>
    <w:rsid w:val="00D15637"/>
    <w:rsid w:val="00D1723D"/>
    <w:rsid w:val="00D27B49"/>
    <w:rsid w:val="00D30E5C"/>
    <w:rsid w:val="00D31E52"/>
    <w:rsid w:val="00D33806"/>
    <w:rsid w:val="00D34058"/>
    <w:rsid w:val="00D4300F"/>
    <w:rsid w:val="00D432FD"/>
    <w:rsid w:val="00D510F7"/>
    <w:rsid w:val="00D67594"/>
    <w:rsid w:val="00D71B10"/>
    <w:rsid w:val="00D729BF"/>
    <w:rsid w:val="00D7710D"/>
    <w:rsid w:val="00D776E8"/>
    <w:rsid w:val="00D83A25"/>
    <w:rsid w:val="00D83E09"/>
    <w:rsid w:val="00D8709F"/>
    <w:rsid w:val="00D9455C"/>
    <w:rsid w:val="00D94E82"/>
    <w:rsid w:val="00D95563"/>
    <w:rsid w:val="00DA2234"/>
    <w:rsid w:val="00DA2DEC"/>
    <w:rsid w:val="00DB0943"/>
    <w:rsid w:val="00DB7C1E"/>
    <w:rsid w:val="00DC07EE"/>
    <w:rsid w:val="00DC55EC"/>
    <w:rsid w:val="00DC6504"/>
    <w:rsid w:val="00DC7220"/>
    <w:rsid w:val="00DD184E"/>
    <w:rsid w:val="00DD2BDC"/>
    <w:rsid w:val="00DE1D23"/>
    <w:rsid w:val="00DE4001"/>
    <w:rsid w:val="00DE4409"/>
    <w:rsid w:val="00DE478C"/>
    <w:rsid w:val="00DE613A"/>
    <w:rsid w:val="00DF411E"/>
    <w:rsid w:val="00DF7795"/>
    <w:rsid w:val="00E02A9E"/>
    <w:rsid w:val="00E047BD"/>
    <w:rsid w:val="00E132E6"/>
    <w:rsid w:val="00E22DD1"/>
    <w:rsid w:val="00E302C4"/>
    <w:rsid w:val="00E318C9"/>
    <w:rsid w:val="00E33729"/>
    <w:rsid w:val="00E3381F"/>
    <w:rsid w:val="00E34181"/>
    <w:rsid w:val="00E35D19"/>
    <w:rsid w:val="00E36750"/>
    <w:rsid w:val="00E37C15"/>
    <w:rsid w:val="00E4060D"/>
    <w:rsid w:val="00E4062C"/>
    <w:rsid w:val="00E40C3D"/>
    <w:rsid w:val="00E44884"/>
    <w:rsid w:val="00E456F1"/>
    <w:rsid w:val="00E46188"/>
    <w:rsid w:val="00E4780C"/>
    <w:rsid w:val="00E54BEE"/>
    <w:rsid w:val="00E5715D"/>
    <w:rsid w:val="00E6481D"/>
    <w:rsid w:val="00E64AEC"/>
    <w:rsid w:val="00E72019"/>
    <w:rsid w:val="00E8432A"/>
    <w:rsid w:val="00E913B2"/>
    <w:rsid w:val="00EA2981"/>
    <w:rsid w:val="00EB1476"/>
    <w:rsid w:val="00EB2CA3"/>
    <w:rsid w:val="00EB334C"/>
    <w:rsid w:val="00EB49AC"/>
    <w:rsid w:val="00EB4B61"/>
    <w:rsid w:val="00EB6DC0"/>
    <w:rsid w:val="00EC22D0"/>
    <w:rsid w:val="00EC23F2"/>
    <w:rsid w:val="00EC789A"/>
    <w:rsid w:val="00ED0B05"/>
    <w:rsid w:val="00ED27FC"/>
    <w:rsid w:val="00EE26A4"/>
    <w:rsid w:val="00EF2338"/>
    <w:rsid w:val="00EF6325"/>
    <w:rsid w:val="00F01A99"/>
    <w:rsid w:val="00F03600"/>
    <w:rsid w:val="00F07937"/>
    <w:rsid w:val="00F105E6"/>
    <w:rsid w:val="00F11245"/>
    <w:rsid w:val="00F1254A"/>
    <w:rsid w:val="00F264CF"/>
    <w:rsid w:val="00F27208"/>
    <w:rsid w:val="00F34596"/>
    <w:rsid w:val="00F34FEF"/>
    <w:rsid w:val="00F35E94"/>
    <w:rsid w:val="00F3732A"/>
    <w:rsid w:val="00F40B43"/>
    <w:rsid w:val="00F40BDC"/>
    <w:rsid w:val="00F4138C"/>
    <w:rsid w:val="00F41BD7"/>
    <w:rsid w:val="00F41EBA"/>
    <w:rsid w:val="00F43485"/>
    <w:rsid w:val="00F4702E"/>
    <w:rsid w:val="00F47C51"/>
    <w:rsid w:val="00F537E4"/>
    <w:rsid w:val="00F556D1"/>
    <w:rsid w:val="00F56E8C"/>
    <w:rsid w:val="00F60C8B"/>
    <w:rsid w:val="00F65E5B"/>
    <w:rsid w:val="00F677F0"/>
    <w:rsid w:val="00F67F9D"/>
    <w:rsid w:val="00F73353"/>
    <w:rsid w:val="00F80C68"/>
    <w:rsid w:val="00F84C72"/>
    <w:rsid w:val="00F90B4C"/>
    <w:rsid w:val="00F93942"/>
    <w:rsid w:val="00F95110"/>
    <w:rsid w:val="00FA099D"/>
    <w:rsid w:val="00FB5F93"/>
    <w:rsid w:val="00FC30D6"/>
    <w:rsid w:val="00FC47BB"/>
    <w:rsid w:val="00FC6C1A"/>
    <w:rsid w:val="00FC7E7D"/>
    <w:rsid w:val="00FD5545"/>
    <w:rsid w:val="00FE0D67"/>
    <w:rsid w:val="00FE1D9C"/>
    <w:rsid w:val="00FE2AA3"/>
    <w:rsid w:val="00FE3DE4"/>
    <w:rsid w:val="00FE49F3"/>
    <w:rsid w:val="00FE64F6"/>
    <w:rsid w:val="00FE7EB4"/>
    <w:rsid w:val="00FF55E8"/>
    <w:rsid w:val="00FF5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0C7C55"/>
  <w15:chartTrackingRefBased/>
  <w15:docId w15:val="{802843E4-AE45-49BC-A261-033C861B4C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5B7F"/>
    <w:pPr>
      <w:spacing w:after="0" w:line="240" w:lineRule="auto"/>
      <w:contextualSpacing/>
    </w:pPr>
    <w:rPr>
      <w:rFonts w:asciiTheme="majorHAnsi" w:hAnsiTheme="majorHAnsi"/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436BD9"/>
    <w:pPr>
      <w:keepNext/>
      <w:keepLines/>
      <w:spacing w:before="240"/>
      <w:jc w:val="center"/>
      <w:outlineLvl w:val="0"/>
    </w:pPr>
    <w:rPr>
      <w:rFonts w:ascii="Century Gothic" w:eastAsiaTheme="majorEastAsia" w:hAnsi="Century Gothic" w:cs="Times New Roman (Headings CS)"/>
      <w:b/>
      <w:color w:val="1E376C"/>
      <w:sz w:val="48"/>
      <w:szCs w:val="32"/>
    </w:rPr>
  </w:style>
  <w:style w:type="paragraph" w:styleId="Heading3">
    <w:name w:val="heading 3"/>
    <w:basedOn w:val="Normal"/>
    <w:link w:val="Heading3Char"/>
    <w:uiPriority w:val="9"/>
    <w:qFormat/>
    <w:rsid w:val="003105DB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01F83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332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3325"/>
    <w:rPr>
      <w:rFonts w:ascii="Segoe UI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3105DB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rsid w:val="003105DB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3105D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577F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Bulleted"/>
    <w:basedOn w:val="Normal"/>
    <w:uiPriority w:val="34"/>
    <w:qFormat/>
    <w:rsid w:val="00985B7F"/>
    <w:pPr>
      <w:numPr>
        <w:numId w:val="4"/>
      </w:numPr>
      <w:ind w:left="720"/>
    </w:pPr>
    <w:rPr>
      <w:rFonts w:ascii="Century Gothic" w:hAnsi="Century Gothic"/>
      <w:b/>
    </w:rPr>
  </w:style>
  <w:style w:type="character" w:styleId="UnresolvedMention">
    <w:name w:val="Unresolved Mention"/>
    <w:basedOn w:val="DefaultParagraphFont"/>
    <w:uiPriority w:val="99"/>
    <w:semiHidden/>
    <w:unhideWhenUsed/>
    <w:rsid w:val="00D34058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C73AAD"/>
    <w:pPr>
      <w:spacing w:after="200"/>
    </w:pPr>
    <w:rPr>
      <w:i/>
      <w:iCs/>
      <w:color w:val="44546A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59459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9459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9459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9459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459C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3B327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327A"/>
  </w:style>
  <w:style w:type="paragraph" w:styleId="Footer">
    <w:name w:val="footer"/>
    <w:basedOn w:val="Normal"/>
    <w:link w:val="FooterChar"/>
    <w:uiPriority w:val="99"/>
    <w:unhideWhenUsed/>
    <w:rsid w:val="003B327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327A"/>
  </w:style>
  <w:style w:type="character" w:customStyle="1" w:styleId="Heading1Char">
    <w:name w:val="Heading 1 Char"/>
    <w:basedOn w:val="DefaultParagraphFont"/>
    <w:link w:val="Heading1"/>
    <w:uiPriority w:val="9"/>
    <w:rsid w:val="00436BD9"/>
    <w:rPr>
      <w:rFonts w:ascii="Century Gothic" w:eastAsiaTheme="majorEastAsia" w:hAnsi="Century Gothic" w:cs="Times New Roman (Headings CS)"/>
      <w:b/>
      <w:color w:val="1E376C"/>
      <w:sz w:val="48"/>
      <w:szCs w:val="32"/>
    </w:rPr>
  </w:style>
  <w:style w:type="paragraph" w:customStyle="1" w:styleId="ParagraphIntro">
    <w:name w:val="Paragraph Intro"/>
    <w:basedOn w:val="Normal"/>
    <w:next w:val="Normal"/>
    <w:qFormat/>
    <w:rsid w:val="00985B7F"/>
    <w:pPr>
      <w:spacing w:before="120" w:after="120" w:line="300" w:lineRule="auto"/>
    </w:pPr>
    <w:rPr>
      <w:rFonts w:cs="Arial"/>
      <w:b/>
      <w:bCs/>
      <w:sz w:val="24"/>
      <w:u w:val="single"/>
    </w:rPr>
  </w:style>
  <w:style w:type="paragraph" w:customStyle="1" w:styleId="ContactInfoUpperLeft">
    <w:name w:val="Contact Info (Upper Left)"/>
    <w:basedOn w:val="Normal"/>
    <w:autoRedefine/>
    <w:qFormat/>
    <w:rsid w:val="00AD4C46"/>
    <w:pPr>
      <w:pBdr>
        <w:left w:val="single" w:sz="4" w:space="12" w:color="auto"/>
      </w:pBdr>
      <w:ind w:right="480" w:firstLine="720"/>
    </w:pPr>
    <w:rPr>
      <w:b/>
      <w:sz w:val="20"/>
      <w:szCs w:val="20"/>
    </w:rPr>
  </w:style>
  <w:style w:type="paragraph" w:customStyle="1" w:styleId="FORIMMEDIATERELEASE">
    <w:name w:val="FOR IMMEDIATE RELEASE"/>
    <w:basedOn w:val="Normal"/>
    <w:qFormat/>
    <w:rsid w:val="00AD4C46"/>
    <w:pPr>
      <w:ind w:right="480" w:firstLine="720"/>
    </w:pPr>
    <w:rPr>
      <w:rFonts w:ascii="Century Gothic" w:hAnsi="Century Gothic"/>
      <w:b/>
      <w:sz w:val="26"/>
      <w:szCs w:val="26"/>
    </w:rPr>
  </w:style>
  <w:style w:type="paragraph" w:customStyle="1" w:styleId="Noted">
    <w:name w:val="Noted"/>
    <w:basedOn w:val="Normal"/>
    <w:qFormat/>
    <w:rsid w:val="00985B7F"/>
    <w:rPr>
      <w:sz w:val="16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266B"/>
  </w:style>
  <w:style w:type="character" w:customStyle="1" w:styleId="NormalCalloutText">
    <w:name w:val="Normal Callout Text"/>
    <w:basedOn w:val="DefaultParagraphFont"/>
    <w:uiPriority w:val="1"/>
    <w:qFormat/>
    <w:rsid w:val="00436BD9"/>
    <w:rPr>
      <w:rFonts w:ascii="Century Gothic" w:hAnsi="Century Gothic"/>
      <w:b/>
      <w:bCs/>
      <w:i w:val="0"/>
      <w:color w:val="203058"/>
    </w:rPr>
  </w:style>
  <w:style w:type="paragraph" w:customStyle="1" w:styleId="Style1">
    <w:name w:val="Style1"/>
    <w:basedOn w:val="ListParagraph"/>
    <w:qFormat/>
    <w:rsid w:val="00F84C72"/>
    <w:pPr>
      <w:keepLines/>
      <w:numPr>
        <w:numId w:val="5"/>
      </w:numPr>
      <w:mirrorIndents/>
    </w:pPr>
  </w:style>
  <w:style w:type="paragraph" w:customStyle="1" w:styleId="Numbers">
    <w:name w:val="Numbers"/>
    <w:basedOn w:val="ListParagraph"/>
    <w:autoRedefine/>
    <w:qFormat/>
    <w:rsid w:val="00D00518"/>
    <w:pPr>
      <w:numPr>
        <w:numId w:val="7"/>
      </w:numPr>
      <w:spacing w:before="240" w:after="240" w:line="360" w:lineRule="auto"/>
    </w:pPr>
    <w:rPr>
      <w:b w:val="0"/>
    </w:rPr>
  </w:style>
  <w:style w:type="paragraph" w:customStyle="1" w:styleId="SectionCallout">
    <w:name w:val="Section Callout"/>
    <w:autoRedefine/>
    <w:qFormat/>
    <w:rsid w:val="00D00518"/>
    <w:pPr>
      <w:keepNext/>
      <w:pBdr>
        <w:top w:val="single" w:sz="4" w:space="4" w:color="auto"/>
        <w:bottom w:val="single" w:sz="4" w:space="3" w:color="auto"/>
      </w:pBdr>
      <w:suppressAutoHyphens/>
      <w:jc w:val="center"/>
    </w:pPr>
    <w:rPr>
      <w:rFonts w:ascii="Century Gothic" w:hAnsi="Century Gothic"/>
      <w:b/>
      <w:sz w:val="28"/>
    </w:rPr>
  </w:style>
  <w:style w:type="numbering" w:customStyle="1" w:styleId="CurrentList1">
    <w:name w:val="Current List1"/>
    <w:uiPriority w:val="99"/>
    <w:rsid w:val="00F84C72"/>
    <w:pPr>
      <w:numPr>
        <w:numId w:val="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9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0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57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5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4.xml"/><Relationship Id="rId18" Type="http://schemas.openxmlformats.org/officeDocument/2006/relationships/chart" Target="charts/chart9.xml"/><Relationship Id="rId26" Type="http://schemas.openxmlformats.org/officeDocument/2006/relationships/chart" Target="charts/chart17.xml"/><Relationship Id="rId39" Type="http://schemas.openxmlformats.org/officeDocument/2006/relationships/chart" Target="charts/chart30.xml"/><Relationship Id="rId21" Type="http://schemas.openxmlformats.org/officeDocument/2006/relationships/chart" Target="charts/chart12.xml"/><Relationship Id="rId34" Type="http://schemas.openxmlformats.org/officeDocument/2006/relationships/chart" Target="charts/chart25.xml"/><Relationship Id="rId42" Type="http://schemas.openxmlformats.org/officeDocument/2006/relationships/chart" Target="charts/chart33.xml"/><Relationship Id="rId47" Type="http://schemas.openxmlformats.org/officeDocument/2006/relationships/chart" Target="charts/chart38.xml"/><Relationship Id="rId50" Type="http://schemas.openxmlformats.org/officeDocument/2006/relationships/chart" Target="charts/chart41.xml"/><Relationship Id="rId55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9" Type="http://schemas.openxmlformats.org/officeDocument/2006/relationships/chart" Target="charts/chart20.xml"/><Relationship Id="rId11" Type="http://schemas.openxmlformats.org/officeDocument/2006/relationships/chart" Target="charts/chart2.xml"/><Relationship Id="rId24" Type="http://schemas.openxmlformats.org/officeDocument/2006/relationships/chart" Target="charts/chart15.xml"/><Relationship Id="rId32" Type="http://schemas.openxmlformats.org/officeDocument/2006/relationships/chart" Target="charts/chart23.xml"/><Relationship Id="rId37" Type="http://schemas.openxmlformats.org/officeDocument/2006/relationships/chart" Target="charts/chart28.xml"/><Relationship Id="rId40" Type="http://schemas.openxmlformats.org/officeDocument/2006/relationships/chart" Target="charts/chart31.xml"/><Relationship Id="rId45" Type="http://schemas.openxmlformats.org/officeDocument/2006/relationships/chart" Target="charts/chart36.xml"/><Relationship Id="rId53" Type="http://schemas.openxmlformats.org/officeDocument/2006/relationships/header" Target="header2.xm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chart" Target="charts/chart10.xml"/><Relationship Id="rId4" Type="http://schemas.openxmlformats.org/officeDocument/2006/relationships/settings" Target="settings.xml"/><Relationship Id="rId9" Type="http://schemas.openxmlformats.org/officeDocument/2006/relationships/hyperlink" Target="mailto:mike@gmar." TargetMode="External"/><Relationship Id="rId14" Type="http://schemas.openxmlformats.org/officeDocument/2006/relationships/chart" Target="charts/chart5.xml"/><Relationship Id="rId22" Type="http://schemas.openxmlformats.org/officeDocument/2006/relationships/chart" Target="charts/chart13.xml"/><Relationship Id="rId27" Type="http://schemas.openxmlformats.org/officeDocument/2006/relationships/chart" Target="charts/chart18.xml"/><Relationship Id="rId30" Type="http://schemas.openxmlformats.org/officeDocument/2006/relationships/chart" Target="charts/chart21.xml"/><Relationship Id="rId35" Type="http://schemas.openxmlformats.org/officeDocument/2006/relationships/chart" Target="charts/chart26.xml"/><Relationship Id="rId43" Type="http://schemas.openxmlformats.org/officeDocument/2006/relationships/chart" Target="charts/chart34.xml"/><Relationship Id="rId48" Type="http://schemas.openxmlformats.org/officeDocument/2006/relationships/chart" Target="charts/chart39.xml"/><Relationship Id="rId56" Type="http://schemas.openxmlformats.org/officeDocument/2006/relationships/header" Target="header3.xml"/><Relationship Id="rId8" Type="http://schemas.openxmlformats.org/officeDocument/2006/relationships/hyperlink" Target="mailto:mike@gmar." TargetMode="External"/><Relationship Id="rId51" Type="http://schemas.openxmlformats.org/officeDocument/2006/relationships/chart" Target="charts/chart42.xml"/><Relationship Id="rId3" Type="http://schemas.openxmlformats.org/officeDocument/2006/relationships/styles" Target="styles.xml"/><Relationship Id="rId12" Type="http://schemas.openxmlformats.org/officeDocument/2006/relationships/chart" Target="charts/chart3.xml"/><Relationship Id="rId17" Type="http://schemas.openxmlformats.org/officeDocument/2006/relationships/chart" Target="charts/chart8.xml"/><Relationship Id="rId25" Type="http://schemas.openxmlformats.org/officeDocument/2006/relationships/chart" Target="charts/chart16.xml"/><Relationship Id="rId33" Type="http://schemas.openxmlformats.org/officeDocument/2006/relationships/chart" Target="charts/chart24.xml"/><Relationship Id="rId38" Type="http://schemas.openxmlformats.org/officeDocument/2006/relationships/chart" Target="charts/chart29.xml"/><Relationship Id="rId46" Type="http://schemas.openxmlformats.org/officeDocument/2006/relationships/chart" Target="charts/chart37.xml"/><Relationship Id="rId59" Type="http://schemas.openxmlformats.org/officeDocument/2006/relationships/theme" Target="theme/theme1.xml"/><Relationship Id="rId20" Type="http://schemas.openxmlformats.org/officeDocument/2006/relationships/chart" Target="charts/chart11.xml"/><Relationship Id="rId41" Type="http://schemas.openxmlformats.org/officeDocument/2006/relationships/chart" Target="charts/chart32.xml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hart" Target="charts/chart6.xml"/><Relationship Id="rId23" Type="http://schemas.openxmlformats.org/officeDocument/2006/relationships/chart" Target="charts/chart14.xml"/><Relationship Id="rId28" Type="http://schemas.openxmlformats.org/officeDocument/2006/relationships/chart" Target="charts/chart19.xml"/><Relationship Id="rId36" Type="http://schemas.openxmlformats.org/officeDocument/2006/relationships/chart" Target="charts/chart27.xml"/><Relationship Id="rId49" Type="http://schemas.openxmlformats.org/officeDocument/2006/relationships/chart" Target="charts/chart40.xml"/><Relationship Id="rId57" Type="http://schemas.openxmlformats.org/officeDocument/2006/relationships/footer" Target="footer3.xml"/><Relationship Id="rId10" Type="http://schemas.openxmlformats.org/officeDocument/2006/relationships/chart" Target="charts/chart1.xml"/><Relationship Id="rId31" Type="http://schemas.openxmlformats.org/officeDocument/2006/relationships/chart" Target="charts/chart22.xml"/><Relationship Id="rId44" Type="http://schemas.openxmlformats.org/officeDocument/2006/relationships/chart" Target="charts/chart35.xml"/><Relationship Id="rId52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1%20-%20MLS%20Statistical%20History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1%20-%20MLS%20Statistical%20History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1%20-%20MLS%20Statistical%20History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1%20-%20MLS%20Statistical%20History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1%20-%20MLS%20Statistical%20History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1%20-%20MLS%20Statistical%20History.xlsx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1%20-%20MLS%20Statistical%20History.xlsx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1%20-%20MLS%20Statistical%20History.xlsx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1%20-%20MLS%20Statistical%20History.xlsx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1%20-%20MLS%20Statistical%20History.xlsx" TargetMode="External"/><Relationship Id="rId2" Type="http://schemas.microsoft.com/office/2011/relationships/chartColorStyle" Target="colors18.xml"/><Relationship Id="rId1" Type="http://schemas.microsoft.com/office/2011/relationships/chartStyle" Target="style18.xml"/><Relationship Id="rId4" Type="http://schemas.openxmlformats.org/officeDocument/2006/relationships/chartUserShapes" Target="../drawings/drawing2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1%20-%20MLS%20Statistical%20History.xlsx" TargetMode="External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1%20-%20MLS%20Statistical%20History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1%20-%20MLS%20Statistical%20History.xlsx" TargetMode="External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1%20-%20MLS%20Statistical%20History.xlsx" TargetMode="External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1%20-%20MLS%20Statistical%20History.xlsx" TargetMode="External"/><Relationship Id="rId2" Type="http://schemas.microsoft.com/office/2011/relationships/chartColorStyle" Target="colors22.xml"/><Relationship Id="rId1" Type="http://schemas.microsoft.com/office/2011/relationships/chartStyle" Target="style22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1%20-%20MLS%20Statistical%20History.xlsx" TargetMode="External"/><Relationship Id="rId2" Type="http://schemas.microsoft.com/office/2011/relationships/chartColorStyle" Target="colors23.xml"/><Relationship Id="rId1" Type="http://schemas.microsoft.com/office/2011/relationships/chartStyle" Target="style23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1%20-%20MLS%20Statistical%20History.xlsx" TargetMode="External"/><Relationship Id="rId2" Type="http://schemas.microsoft.com/office/2011/relationships/chartColorStyle" Target="colors24.xml"/><Relationship Id="rId1" Type="http://schemas.microsoft.com/office/2011/relationships/chartStyle" Target="style24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1%20-%20MLS%20Statistical%20History.xlsx" TargetMode="External"/><Relationship Id="rId2" Type="http://schemas.microsoft.com/office/2011/relationships/chartColorStyle" Target="colors25.xml"/><Relationship Id="rId1" Type="http://schemas.microsoft.com/office/2011/relationships/chartStyle" Target="style25.xm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1%20-%20MLS%20Statistical%20History.xlsx" TargetMode="External"/><Relationship Id="rId2" Type="http://schemas.microsoft.com/office/2011/relationships/chartColorStyle" Target="colors26.xml"/><Relationship Id="rId1" Type="http://schemas.microsoft.com/office/2011/relationships/chartStyle" Target="style26.xm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1%20-%20MLS%20Statistical%20History.xlsx" TargetMode="External"/><Relationship Id="rId2" Type="http://schemas.microsoft.com/office/2011/relationships/chartColorStyle" Target="colors27.xml"/><Relationship Id="rId1" Type="http://schemas.microsoft.com/office/2011/relationships/chartStyle" Target="style27.xml"/><Relationship Id="rId4" Type="http://schemas.openxmlformats.org/officeDocument/2006/relationships/chartUserShapes" Target="../drawings/drawing3.xml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1%20-%20MLS%20Statistical%20History.xlsx" TargetMode="External"/><Relationship Id="rId2" Type="http://schemas.microsoft.com/office/2011/relationships/chartColorStyle" Target="colors28.xml"/><Relationship Id="rId1" Type="http://schemas.microsoft.com/office/2011/relationships/chartStyle" Target="style28.xml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1%20-%20MLS%20Statistical%20History.xlsx" TargetMode="External"/><Relationship Id="rId2" Type="http://schemas.microsoft.com/office/2011/relationships/chartColorStyle" Target="colors29.xml"/><Relationship Id="rId1" Type="http://schemas.microsoft.com/office/2011/relationships/chartStyle" Target="style29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1%20-%20MLS%20Statistical%20History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3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1%20-%20MLS%20Statistical%20History.xlsx" TargetMode="External"/><Relationship Id="rId2" Type="http://schemas.microsoft.com/office/2011/relationships/chartColorStyle" Target="colors30.xml"/><Relationship Id="rId1" Type="http://schemas.microsoft.com/office/2011/relationships/chartStyle" Target="style30.xml"/></Relationships>
</file>

<file path=word/charts/_rels/chart3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1%20-%20MLS%20Statistical%20History.xlsx" TargetMode="External"/><Relationship Id="rId2" Type="http://schemas.microsoft.com/office/2011/relationships/chartColorStyle" Target="colors31.xml"/><Relationship Id="rId1" Type="http://schemas.microsoft.com/office/2011/relationships/chartStyle" Target="style31.xml"/></Relationships>
</file>

<file path=word/charts/_rels/chart3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1%20-%20MLS%20Statistical%20History.xlsx" TargetMode="External"/><Relationship Id="rId2" Type="http://schemas.microsoft.com/office/2011/relationships/chartColorStyle" Target="colors32.xml"/><Relationship Id="rId1" Type="http://schemas.microsoft.com/office/2011/relationships/chartStyle" Target="style32.xml"/></Relationships>
</file>

<file path=word/charts/_rels/chart3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1%20-%20MLS%20Statistical%20History.xlsx" TargetMode="External"/><Relationship Id="rId2" Type="http://schemas.microsoft.com/office/2011/relationships/chartColorStyle" Target="colors33.xml"/><Relationship Id="rId1" Type="http://schemas.microsoft.com/office/2011/relationships/chartStyle" Target="style33.xml"/></Relationships>
</file>

<file path=word/charts/_rels/chart3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1%20-%20MLS%20Statistical%20History.xlsx" TargetMode="External"/><Relationship Id="rId2" Type="http://schemas.microsoft.com/office/2011/relationships/chartColorStyle" Target="colors34.xml"/><Relationship Id="rId1" Type="http://schemas.microsoft.com/office/2011/relationships/chartStyle" Target="style34.xml"/></Relationships>
</file>

<file path=word/charts/_rels/chart3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1%20-%20MLS%20Statistical%20History.xlsx" TargetMode="External"/><Relationship Id="rId2" Type="http://schemas.microsoft.com/office/2011/relationships/chartColorStyle" Target="colors35.xml"/><Relationship Id="rId1" Type="http://schemas.microsoft.com/office/2011/relationships/chartStyle" Target="style35.xml"/></Relationships>
</file>

<file path=word/charts/_rels/chart3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1%20-%20MLS%20Statistical%20History.xlsx" TargetMode="External"/><Relationship Id="rId2" Type="http://schemas.microsoft.com/office/2011/relationships/chartColorStyle" Target="colors36.xml"/><Relationship Id="rId1" Type="http://schemas.microsoft.com/office/2011/relationships/chartStyle" Target="style36.xml"/></Relationships>
</file>

<file path=word/charts/_rels/chart3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1%20-%20MLS%20Statistical%20History.xlsx" TargetMode="External"/><Relationship Id="rId2" Type="http://schemas.microsoft.com/office/2011/relationships/chartColorStyle" Target="colors37.xml"/><Relationship Id="rId1" Type="http://schemas.microsoft.com/office/2011/relationships/chartStyle" Target="style37.xml"/></Relationships>
</file>

<file path=word/charts/_rels/chart3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1%20-%20MLS%20Statistical%20History.xlsx" TargetMode="External"/><Relationship Id="rId2" Type="http://schemas.microsoft.com/office/2011/relationships/chartColorStyle" Target="colors38.xml"/><Relationship Id="rId1" Type="http://schemas.microsoft.com/office/2011/relationships/chartStyle" Target="style38.xml"/></Relationships>
</file>

<file path=word/charts/_rels/chart3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1%20-%20MLS%20Statistical%20History.xlsx" TargetMode="External"/><Relationship Id="rId2" Type="http://schemas.microsoft.com/office/2011/relationships/chartColorStyle" Target="colors39.xml"/><Relationship Id="rId1" Type="http://schemas.microsoft.com/office/2011/relationships/chartStyle" Target="style39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1%20-%20MLS%20Statistical%20History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4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1%20-%20MLS%20Statistical%20History.xlsx" TargetMode="External"/><Relationship Id="rId2" Type="http://schemas.microsoft.com/office/2011/relationships/chartColorStyle" Target="colors40.xml"/><Relationship Id="rId1" Type="http://schemas.microsoft.com/office/2011/relationships/chartStyle" Target="style40.xml"/></Relationships>
</file>

<file path=word/charts/_rels/chart4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1%20-%20MLS%20Statistical%20History.xlsx" TargetMode="External"/><Relationship Id="rId2" Type="http://schemas.microsoft.com/office/2011/relationships/chartColorStyle" Target="colors41.xml"/><Relationship Id="rId1" Type="http://schemas.microsoft.com/office/2011/relationships/chartStyle" Target="style41.xml"/></Relationships>
</file>

<file path=word/charts/_rels/chart4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1%20-%20MLS%20Statistical%20History.xlsx" TargetMode="External"/><Relationship Id="rId2" Type="http://schemas.microsoft.com/office/2011/relationships/chartColorStyle" Target="colors42.xml"/><Relationship Id="rId1" Type="http://schemas.microsoft.com/office/2011/relationships/chartStyle" Target="style42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1%20-%20MLS%20Statistical%20History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1%20-%20MLS%20Statistical%20History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1%20-%20MLS%20Statistical%20History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1%20-%20MLS%20Statistical%20History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1%20-%20MLS%20Statistical%20History.xlsx" TargetMode="Externa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chartUserShapes" Target="../drawings/drawing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Seasonally Adjusted Inventory</a:t>
            </a:r>
          </a:p>
          <a:p>
            <a:pPr>
              <a:defRPr>
                <a:solidFill>
                  <a:sysClr val="windowText" lastClr="000000"/>
                </a:solidFill>
                <a:latin typeface="Palatino Linotype" panose="02040502050505030304" pitchFamily="18" charset="0"/>
              </a:defRPr>
            </a:pPr>
            <a:r>
              <a:rPr lang="en-US" sz="900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(units left</a:t>
            </a:r>
            <a:r>
              <a:rPr lang="en-US" sz="900" baseline="0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side, months right side)</a:t>
            </a:r>
            <a:endParaRPr lang="en-US" sz="900">
              <a:solidFill>
                <a:sysClr val="windowText" lastClr="000000"/>
              </a:solidFill>
              <a:latin typeface="Palatino Linotype" panose="02040502050505030304" pitchFamily="18" charset="0"/>
            </a:endParaRPr>
          </a:p>
        </c:rich>
      </c:tx>
      <c:layout>
        <c:manualLayout>
          <c:xMode val="edge"/>
          <c:yMode val="edge"/>
          <c:x val="0.28708296879556716"/>
          <c:y val="1.6123609548806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9.8977998681911913E-2"/>
          <c:y val="0.14728474319091048"/>
          <c:w val="0.83530976540300172"/>
          <c:h val="0.61226301362071822"/>
        </c:manualLayout>
      </c:layout>
      <c:areaChart>
        <c:grouping val="stacked"/>
        <c:varyColors val="0"/>
        <c:ser>
          <c:idx val="0"/>
          <c:order val="0"/>
          <c:tx>
            <c:strRef>
              <c:f>'Monthly Stats Data'!$A$119</c:f>
              <c:strCache>
                <c:ptCount val="1"/>
                <c:pt idx="0">
                  <c:v>Current Active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cat>
            <c:strRef>
              <c:f>'Monthly Stats Data'!$B$117:$N$117</c:f>
              <c:strCache>
                <c:ptCount val="13"/>
                <c:pt idx="0">
                  <c:v>Sept</c:v>
                </c:pt>
                <c:pt idx="1">
                  <c:v>Oct</c:v>
                </c:pt>
                <c:pt idx="2">
                  <c:v>Nov</c:v>
                </c:pt>
                <c:pt idx="3">
                  <c:v>Dec</c:v>
                </c:pt>
                <c:pt idx="4">
                  <c:v>Jan</c:v>
                </c:pt>
                <c:pt idx="5">
                  <c:v>Feb</c:v>
                </c:pt>
                <c:pt idx="6">
                  <c:v>Mar</c:v>
                </c:pt>
                <c:pt idx="7">
                  <c:v>April</c:v>
                </c:pt>
                <c:pt idx="8">
                  <c:v>May</c:v>
                </c:pt>
                <c:pt idx="9">
                  <c:v>Jun</c:v>
                </c:pt>
                <c:pt idx="10">
                  <c:v>Jul</c:v>
                </c:pt>
                <c:pt idx="11">
                  <c:v>Aug</c:v>
                </c:pt>
                <c:pt idx="12">
                  <c:v>Sept</c:v>
                </c:pt>
              </c:strCache>
            </c:strRef>
          </c:cat>
          <c:val>
            <c:numRef>
              <c:f>'Monthly Stats Data'!$B$119:$N$119</c:f>
              <c:numCache>
                <c:formatCode>_(* #,##0_);_(* \(#,##0\);_(* "-"??_);_(@_)</c:formatCode>
                <c:ptCount val="13"/>
                <c:pt idx="0">
                  <c:v>3265</c:v>
                </c:pt>
                <c:pt idx="1">
                  <c:v>3137</c:v>
                </c:pt>
                <c:pt idx="2">
                  <c:v>2700</c:v>
                </c:pt>
                <c:pt idx="3">
                  <c:v>2334</c:v>
                </c:pt>
                <c:pt idx="4">
                  <c:v>1851</c:v>
                </c:pt>
                <c:pt idx="5">
                  <c:v>1692</c:v>
                </c:pt>
                <c:pt idx="6">
                  <c:v>1805</c:v>
                </c:pt>
                <c:pt idx="7">
                  <c:v>1928</c:v>
                </c:pt>
                <c:pt idx="8">
                  <c:v>2183</c:v>
                </c:pt>
                <c:pt idx="9">
                  <c:v>2623</c:v>
                </c:pt>
                <c:pt idx="10">
                  <c:v>2633</c:v>
                </c:pt>
                <c:pt idx="11">
                  <c:v>2700</c:v>
                </c:pt>
                <c:pt idx="12">
                  <c:v>2657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C6D-4D0E-A2FB-C57ECBC3E646}"/>
            </c:ext>
          </c:extLst>
        </c:ser>
        <c:ser>
          <c:idx val="1"/>
          <c:order val="2"/>
          <c:tx>
            <c:strRef>
              <c:f>'Monthly Stats Data'!$A$120</c:f>
              <c:strCache>
                <c:ptCount val="1"/>
                <c:pt idx="0">
                  <c:v>Active With Offer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cat>
            <c:strRef>
              <c:f>'Monthly Stats Data'!$B$117:$N$117</c:f>
              <c:strCache>
                <c:ptCount val="13"/>
                <c:pt idx="0">
                  <c:v>Sept</c:v>
                </c:pt>
                <c:pt idx="1">
                  <c:v>Oct</c:v>
                </c:pt>
                <c:pt idx="2">
                  <c:v>Nov</c:v>
                </c:pt>
                <c:pt idx="3">
                  <c:v>Dec</c:v>
                </c:pt>
                <c:pt idx="4">
                  <c:v>Jan</c:v>
                </c:pt>
                <c:pt idx="5">
                  <c:v>Feb</c:v>
                </c:pt>
                <c:pt idx="6">
                  <c:v>Mar</c:v>
                </c:pt>
                <c:pt idx="7">
                  <c:v>April</c:v>
                </c:pt>
                <c:pt idx="8">
                  <c:v>May</c:v>
                </c:pt>
                <c:pt idx="9">
                  <c:v>Jun</c:v>
                </c:pt>
                <c:pt idx="10">
                  <c:v>Jul</c:v>
                </c:pt>
                <c:pt idx="11">
                  <c:v>Aug</c:v>
                </c:pt>
                <c:pt idx="12">
                  <c:v>Sept</c:v>
                </c:pt>
              </c:strCache>
            </c:strRef>
          </c:cat>
          <c:val>
            <c:numRef>
              <c:f>'Monthly Stats Data'!$B$120:$N$120</c:f>
              <c:numCache>
                <c:formatCode>_(* #,##0_);_(* \(#,##0\);_(* "-"??_);_(@_)</c:formatCode>
                <c:ptCount val="13"/>
                <c:pt idx="0">
                  <c:v>2638</c:v>
                </c:pt>
                <c:pt idx="1">
                  <c:v>2467</c:v>
                </c:pt>
                <c:pt idx="2">
                  <c:v>2029</c:v>
                </c:pt>
                <c:pt idx="3">
                  <c:v>1263</c:v>
                </c:pt>
                <c:pt idx="4">
                  <c:v>1514</c:v>
                </c:pt>
                <c:pt idx="5">
                  <c:v>1699</c:v>
                </c:pt>
                <c:pt idx="6">
                  <c:v>1893</c:v>
                </c:pt>
                <c:pt idx="7">
                  <c:v>2227</c:v>
                </c:pt>
                <c:pt idx="8">
                  <c:v>2280</c:v>
                </c:pt>
                <c:pt idx="9">
                  <c:v>2243</c:v>
                </c:pt>
                <c:pt idx="10">
                  <c:v>2200</c:v>
                </c:pt>
                <c:pt idx="11">
                  <c:v>1792</c:v>
                </c:pt>
                <c:pt idx="12">
                  <c:v>1620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C6D-4D0E-A2FB-C57ECBC3E64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05910536"/>
        <c:axId val="458226432"/>
      </c:areaChart>
      <c:lineChart>
        <c:grouping val="standard"/>
        <c:varyColors val="0"/>
        <c:ser>
          <c:idx val="3"/>
          <c:order val="1"/>
          <c:tx>
            <c:strRef>
              <c:f>'Monthly Stats Data'!$A$121</c:f>
              <c:strCache>
                <c:ptCount val="1"/>
                <c:pt idx="0">
                  <c:v>Mos of Inventory</c:v>
                </c:pt>
              </c:strCache>
            </c:strRef>
          </c:tx>
          <c:spPr>
            <a:ln w="38100" cap="rnd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  <c:marker>
            <c:symbol val="none"/>
          </c:marker>
          <c:cat>
            <c:strRef>
              <c:f>'Monthly Stats Data'!$B$117:$N$117</c:f>
              <c:strCache>
                <c:ptCount val="13"/>
                <c:pt idx="0">
                  <c:v>Sept</c:v>
                </c:pt>
                <c:pt idx="1">
                  <c:v>Oct</c:v>
                </c:pt>
                <c:pt idx="2">
                  <c:v>Nov</c:v>
                </c:pt>
                <c:pt idx="3">
                  <c:v>Dec</c:v>
                </c:pt>
                <c:pt idx="4">
                  <c:v>Jan</c:v>
                </c:pt>
                <c:pt idx="5">
                  <c:v>Feb</c:v>
                </c:pt>
                <c:pt idx="6">
                  <c:v>Mar</c:v>
                </c:pt>
                <c:pt idx="7">
                  <c:v>April</c:v>
                </c:pt>
                <c:pt idx="8">
                  <c:v>May</c:v>
                </c:pt>
                <c:pt idx="9">
                  <c:v>Jun</c:v>
                </c:pt>
                <c:pt idx="10">
                  <c:v>Jul</c:v>
                </c:pt>
                <c:pt idx="11">
                  <c:v>Aug</c:v>
                </c:pt>
                <c:pt idx="12">
                  <c:v>Sept</c:v>
                </c:pt>
              </c:strCache>
            </c:strRef>
          </c:cat>
          <c:val>
            <c:numRef>
              <c:f>'Monthly Stats Data'!$B$121:$N$121</c:f>
              <c:numCache>
                <c:formatCode>_(* #,##0.0_);_(* \(#,##0.0\);_(* "-"??_);_(@_)</c:formatCode>
                <c:ptCount val="13"/>
                <c:pt idx="0">
                  <c:v>3</c:v>
                </c:pt>
                <c:pt idx="1">
                  <c:v>2.9</c:v>
                </c:pt>
                <c:pt idx="2">
                  <c:v>2.5</c:v>
                </c:pt>
                <c:pt idx="3">
                  <c:v>1.9</c:v>
                </c:pt>
                <c:pt idx="4">
                  <c:v>1.7</c:v>
                </c:pt>
                <c:pt idx="5">
                  <c:v>1.7</c:v>
                </c:pt>
                <c:pt idx="6">
                  <c:v>1.9</c:v>
                </c:pt>
                <c:pt idx="7">
                  <c:v>2.1</c:v>
                </c:pt>
                <c:pt idx="8">
                  <c:v>2.2999999999999998</c:v>
                </c:pt>
                <c:pt idx="9">
                  <c:v>2.5</c:v>
                </c:pt>
                <c:pt idx="10">
                  <c:v>2.5</c:v>
                </c:pt>
                <c:pt idx="11">
                  <c:v>2.4</c:v>
                </c:pt>
                <c:pt idx="12">
                  <c:v>2.2999999999999998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CC6D-4D0E-A2FB-C57ECBC3E646}"/>
            </c:ext>
          </c:extLst>
        </c:ser>
        <c:ser>
          <c:idx val="2"/>
          <c:order val="3"/>
          <c:tx>
            <c:strRef>
              <c:f>'Monthly Stats Data'!$A$122</c:f>
              <c:strCache>
                <c:ptCount val="1"/>
                <c:pt idx="0">
                  <c:v>Net Mos of Inventory</c:v>
                </c:pt>
              </c:strCache>
            </c:strRef>
          </c:tx>
          <c:spPr>
            <a:ln w="38100" cap="rnd">
              <a:solidFill>
                <a:sysClr val="windowText" lastClr="000000"/>
              </a:solidFill>
              <a:round/>
            </a:ln>
            <a:effectLst/>
          </c:spPr>
          <c:marker>
            <c:symbol val="none"/>
          </c:marker>
          <c:cat>
            <c:strRef>
              <c:f>'Monthly Stats Data'!$B$117:$N$117</c:f>
              <c:strCache>
                <c:ptCount val="13"/>
                <c:pt idx="0">
                  <c:v>Sept</c:v>
                </c:pt>
                <c:pt idx="1">
                  <c:v>Oct</c:v>
                </c:pt>
                <c:pt idx="2">
                  <c:v>Nov</c:v>
                </c:pt>
                <c:pt idx="3">
                  <c:v>Dec</c:v>
                </c:pt>
                <c:pt idx="4">
                  <c:v>Jan</c:v>
                </c:pt>
                <c:pt idx="5">
                  <c:v>Feb</c:v>
                </c:pt>
                <c:pt idx="6">
                  <c:v>Mar</c:v>
                </c:pt>
                <c:pt idx="7">
                  <c:v>April</c:v>
                </c:pt>
                <c:pt idx="8">
                  <c:v>May</c:v>
                </c:pt>
                <c:pt idx="9">
                  <c:v>Jun</c:v>
                </c:pt>
                <c:pt idx="10">
                  <c:v>Jul</c:v>
                </c:pt>
                <c:pt idx="11">
                  <c:v>Aug</c:v>
                </c:pt>
                <c:pt idx="12">
                  <c:v>Sept</c:v>
                </c:pt>
              </c:strCache>
            </c:strRef>
          </c:cat>
          <c:val>
            <c:numRef>
              <c:f>'Monthly Stats Data'!$B$122:$N$122</c:f>
              <c:numCache>
                <c:formatCode>_(* #,##0.0_);_(* \(#,##0.0\);_(* "-"??_);_(@_)</c:formatCode>
                <c:ptCount val="13"/>
                <c:pt idx="0">
                  <c:v>1.3</c:v>
                </c:pt>
                <c:pt idx="1">
                  <c:v>1.1000000000000001</c:v>
                </c:pt>
                <c:pt idx="2">
                  <c:v>1</c:v>
                </c:pt>
                <c:pt idx="3">
                  <c:v>0.7</c:v>
                </c:pt>
                <c:pt idx="4">
                  <c:v>0.6</c:v>
                </c:pt>
                <c:pt idx="5" formatCode="0.0">
                  <c:v>0.6</c:v>
                </c:pt>
                <c:pt idx="6">
                  <c:v>0.7</c:v>
                </c:pt>
                <c:pt idx="7">
                  <c:v>0.6</c:v>
                </c:pt>
                <c:pt idx="8">
                  <c:v>0.8</c:v>
                </c:pt>
                <c:pt idx="9">
                  <c:v>1</c:v>
                </c:pt>
                <c:pt idx="10">
                  <c:v>1</c:v>
                </c:pt>
                <c:pt idx="11">
                  <c:v>1.1000000000000001</c:v>
                </c:pt>
                <c:pt idx="12">
                  <c:v>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CC6D-4D0E-A2FB-C57ECBC3E64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58226824"/>
        <c:axId val="458229176"/>
      </c:lineChart>
      <c:catAx>
        <c:axId val="2059105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Century Gothic" panose="020B0502020202020204" pitchFamily="34" charset="0"/>
                <a:ea typeface="+mn-ea"/>
                <a:cs typeface="+mn-cs"/>
              </a:defRPr>
            </a:pPr>
            <a:endParaRPr lang="en-US"/>
          </a:p>
        </c:txPr>
        <c:crossAx val="458226432"/>
        <c:crosses val="autoZero"/>
        <c:auto val="1"/>
        <c:lblAlgn val="ctr"/>
        <c:lblOffset val="100"/>
        <c:noMultiLvlLbl val="0"/>
      </c:catAx>
      <c:valAx>
        <c:axId val="4582264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Century Gothic" panose="020B0502020202020204" pitchFamily="34" charset="0"/>
                <a:ea typeface="+mn-ea"/>
                <a:cs typeface="+mn-cs"/>
              </a:defRPr>
            </a:pPr>
            <a:endParaRPr lang="en-US"/>
          </a:p>
        </c:txPr>
        <c:crossAx val="205910536"/>
        <c:crosses val="autoZero"/>
        <c:crossBetween val="between"/>
      </c:valAx>
      <c:valAx>
        <c:axId val="458229176"/>
        <c:scaling>
          <c:orientation val="minMax"/>
        </c:scaling>
        <c:delete val="0"/>
        <c:axPos val="r"/>
        <c:numFmt formatCode="_(* #,##0.0_);_(* \(#,##0.0\);_(* &quot;-&quot;??_);_(@_)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Century Gothic" panose="020B0502020202020204" pitchFamily="34" charset="0"/>
                <a:ea typeface="+mn-ea"/>
                <a:cs typeface="+mn-cs"/>
              </a:defRPr>
            </a:pPr>
            <a:endParaRPr lang="en-US"/>
          </a:p>
        </c:txPr>
        <c:crossAx val="458226824"/>
        <c:crosses val="max"/>
        <c:crossBetween val="between"/>
      </c:valAx>
      <c:catAx>
        <c:axId val="45822682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458229176"/>
        <c:crosses val="autoZero"/>
        <c:auto val="1"/>
        <c:lblAlgn val="ctr"/>
        <c:lblOffset val="100"/>
        <c:noMultiLvlLbl val="0"/>
      </c:catAx>
      <c:spPr>
        <a:noFill/>
        <a:ln>
          <a:solidFill>
            <a:schemeClr val="tx2">
              <a:lumMod val="60000"/>
              <a:lumOff val="40000"/>
            </a:schemeClr>
          </a:solidFill>
        </a:ln>
        <a:effectLst/>
      </c:spPr>
    </c:plotArea>
    <c:legend>
      <c:legendPos val="b"/>
      <c:layout>
        <c:manualLayout>
          <c:xMode val="edge"/>
          <c:yMode val="edge"/>
          <c:x val="0.18657407407407409"/>
          <c:y val="0.85658448943882004"/>
          <c:w val="0.61759259259259258"/>
          <c:h val="0.1245663823272090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baseline="0">
          <a:latin typeface="Calibri" panose="020F0502020204030204" pitchFamily="34" charset="0"/>
        </a:defRPr>
      </a:pPr>
      <a:endParaRPr lang="en-US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1"/>
          <a:lstStyle/>
          <a:p>
            <a:pPr algn="ctr"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Ozaukee County</a:t>
            </a:r>
          </a:p>
          <a:p>
            <a:pPr algn="ctr"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Sept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2022 Sales</a:t>
            </a:r>
          </a:p>
          <a:p>
            <a:pPr algn="ctr"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- 3.3%</a:t>
            </a:r>
          </a:p>
        </c:rich>
      </c:tx>
      <c:layout>
        <c:manualLayout>
          <c:xMode val="edge"/>
          <c:yMode val="edge"/>
          <c:x val="0.29610359261270297"/>
          <c:y val="4.6296984103402173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1"/>
        <a:lstStyle/>
        <a:p>
          <a:pPr algn="ctr"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2347222222222221"/>
          <c:w val="0.816994750656168"/>
          <c:h val="0.5917177019539224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Charts'!$B$3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</c:f>
              <c:strCache>
                <c:ptCount val="1"/>
                <c:pt idx="0">
                  <c:v>Ozaukee</c:v>
                </c:pt>
              </c:strCache>
            </c:strRef>
          </c:cat>
          <c:val>
            <c:numRef>
              <c:f>'Mo Charts'!$B$6</c:f>
              <c:numCache>
                <c:formatCode>_(* #,##0_);_(* \(#,##0\);_(* "-"??_);_(@_)</c:formatCode>
                <c:ptCount val="1"/>
                <c:pt idx="0">
                  <c:v>123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857-4665-8FF2-2DF1497DA8D1}"/>
            </c:ext>
          </c:extLst>
        </c:ser>
        <c:ser>
          <c:idx val="1"/>
          <c:order val="1"/>
          <c:tx>
            <c:strRef>
              <c:f>'Mo Charts'!$C$3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857-4665-8FF2-2DF1497DA8D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</c:f>
              <c:strCache>
                <c:ptCount val="1"/>
                <c:pt idx="0">
                  <c:v>Ozaukee</c:v>
                </c:pt>
              </c:strCache>
            </c:strRef>
          </c:cat>
          <c:val>
            <c:numRef>
              <c:f>'Mo Charts'!$C$6</c:f>
              <c:numCache>
                <c:formatCode>_(* #,##0_);_(* \(#,##0\);_(* "-"??_);_(@_)</c:formatCode>
                <c:ptCount val="1"/>
                <c:pt idx="0">
                  <c:v>119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857-4665-8FF2-2DF1497DA8D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Charts'!$A$6</c15:sqref>
                        </c15:formulaRef>
                      </c:ext>
                    </c:extLst>
                    <c:strCache>
                      <c:ptCount val="1"/>
                      <c:pt idx="0">
                        <c:v>Ozaukee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-0.1763740771123872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4857-4665-8FF2-2DF1497DA8D1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15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Washington County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Sept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2022 Sales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- 27.6%</a:t>
            </a:r>
          </a:p>
        </c:rich>
      </c:tx>
      <c:layout>
        <c:manualLayout>
          <c:xMode val="edge"/>
          <c:yMode val="edge"/>
          <c:x val="0.25447061628167328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1421296296296297"/>
          <c:w val="0.816994750656168"/>
          <c:h val="0.6009769612131815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Charts'!$B$3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Charts'!$A$7</c:f>
              <c:strCache>
                <c:ptCount val="1"/>
                <c:pt idx="0">
                  <c:v>Washington</c:v>
                </c:pt>
              </c:strCache>
            </c:strRef>
          </c:cat>
          <c:val>
            <c:numRef>
              <c:f>'Mo Charts'!$B$7</c:f>
              <c:numCache>
                <c:formatCode>_(* #,##0_);_(* \(#,##0\);_(* "-"??_);_(@_)</c:formatCode>
                <c:ptCount val="1"/>
                <c:pt idx="0">
                  <c:v>228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9E1-4AA8-9D0A-DA55587152A2}"/>
            </c:ext>
          </c:extLst>
        </c:ser>
        <c:ser>
          <c:idx val="1"/>
          <c:order val="1"/>
          <c:tx>
            <c:strRef>
              <c:f>'Mo Charts'!$C$3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9E1-4AA8-9D0A-DA55587152A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Charts'!$A$7</c:f>
              <c:strCache>
                <c:ptCount val="1"/>
                <c:pt idx="0">
                  <c:v>Washington</c:v>
                </c:pt>
              </c:strCache>
            </c:strRef>
          </c:cat>
          <c:val>
            <c:numRef>
              <c:f>'Mo Charts'!$C$7</c:f>
              <c:numCache>
                <c:formatCode>_(* #,##0_);_(* \(#,##0\);_(* "-"??_);_(@_)</c:formatCode>
                <c:ptCount val="1"/>
                <c:pt idx="0">
                  <c:v>165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9E1-4AA8-9D0A-DA55587152A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Charts'!$A$7</c15:sqref>
                        </c15:formulaRef>
                      </c:ext>
                    </c:extLst>
                    <c:strCache>
                      <c:ptCount val="1"/>
                      <c:pt idx="0">
                        <c:v>Washington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-0.1763740771123872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F9E1-4AA8-9D0A-DA55587152A2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275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7-County SE WI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Sept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2022 Sales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- 17.5%</a:t>
            </a:r>
          </a:p>
        </c:rich>
      </c:tx>
      <c:layout>
        <c:manualLayout>
          <c:xMode val="edge"/>
          <c:yMode val="edge"/>
          <c:x val="0.29913257834583395"/>
          <c:y val="4.6295865909323315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2810185185185186"/>
          <c:w val="0.78548993875765527"/>
          <c:h val="0.587088072324292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Charts'!$B$3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Charts'!$A$13</c:f>
              <c:strCache>
                <c:ptCount val="1"/>
                <c:pt idx="0">
                  <c:v>SE WI Area</c:v>
                </c:pt>
              </c:strCache>
            </c:strRef>
          </c:cat>
          <c:val>
            <c:numRef>
              <c:f>'Mo Charts'!$B$13</c:f>
              <c:numCache>
                <c:formatCode>_(* #,##0_);_(* \(#,##0\);_(* "-"??_);_(@_)</c:formatCode>
                <c:ptCount val="1"/>
                <c:pt idx="0">
                  <c:v>2950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0EF-43F3-BFB9-D2AFC6726938}"/>
            </c:ext>
          </c:extLst>
        </c:ser>
        <c:ser>
          <c:idx val="1"/>
          <c:order val="1"/>
          <c:tx>
            <c:strRef>
              <c:f>'Mo Charts'!$C$3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0EF-43F3-BFB9-D2AFC672693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Charts'!$A$13</c:f>
              <c:strCache>
                <c:ptCount val="1"/>
                <c:pt idx="0">
                  <c:v>SE WI Area</c:v>
                </c:pt>
              </c:strCache>
            </c:strRef>
          </c:cat>
          <c:val>
            <c:numRef>
              <c:f>'Mo Charts'!$C$13</c:f>
              <c:numCache>
                <c:formatCode>_(* #,##0_);_(* \(#,##0\);_(* "-"??_);_(@_)</c:formatCode>
                <c:ptCount val="1"/>
                <c:pt idx="0">
                  <c:v>2435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0EF-43F3-BFB9-D2AFC672693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Charts'!$A$13</c15:sqref>
                        </c15:formulaRef>
                      </c:ext>
                    </c:extLst>
                    <c:strCache>
                      <c:ptCount val="1"/>
                      <c:pt idx="0">
                        <c:v>SE WI Area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-0.1763740771123872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20EF-43F3-BFB9-D2AFC6726938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36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Racine County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Sept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2022 Sales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- 19.9%</a:t>
            </a:r>
          </a:p>
        </c:rich>
      </c:tx>
      <c:layout>
        <c:manualLayout>
          <c:xMode val="edge"/>
          <c:yMode val="edge"/>
          <c:x val="0.3056711140274132"/>
          <c:y val="7.2750801983085438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2810185185185186"/>
          <c:w val="0.78548993875765527"/>
          <c:h val="0.587088072324292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Charts'!$B$3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Charts'!$A$10</c:f>
              <c:strCache>
                <c:ptCount val="1"/>
                <c:pt idx="0">
                  <c:v>Racine</c:v>
                </c:pt>
              </c:strCache>
            </c:strRef>
          </c:cat>
          <c:val>
            <c:numRef>
              <c:f>'Mo Charts'!$B$10</c:f>
              <c:numCache>
                <c:formatCode>_(* #,##0_);_(* \(#,##0\);_(* "-"??_);_(@_)</c:formatCode>
                <c:ptCount val="1"/>
                <c:pt idx="0">
                  <c:v>327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119-432A-8DC5-CD6AE944718B}"/>
            </c:ext>
          </c:extLst>
        </c:ser>
        <c:ser>
          <c:idx val="1"/>
          <c:order val="1"/>
          <c:tx>
            <c:strRef>
              <c:f>'Mo Charts'!$C$3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119-432A-8DC5-CD6AE944718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Charts'!$A$10</c:f>
              <c:strCache>
                <c:ptCount val="1"/>
                <c:pt idx="0">
                  <c:v>Racine</c:v>
                </c:pt>
              </c:strCache>
            </c:strRef>
          </c:cat>
          <c:val>
            <c:numRef>
              <c:f>'Mo Charts'!$C$10</c:f>
              <c:numCache>
                <c:formatCode>_(* #,##0_);_(* \(#,##0\);_(* "-"??_);_(@_)</c:formatCode>
                <c:ptCount val="1"/>
                <c:pt idx="0">
                  <c:v>262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119-432A-8DC5-CD6AE944718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Charts'!$A$10</c15:sqref>
                        </c15:formulaRef>
                      </c:ext>
                    </c:extLst>
                    <c:strCache>
                      <c:ptCount val="1"/>
                      <c:pt idx="0">
                        <c:v>Racine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-0.1763740771123872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D119-432A-8DC5-CD6AE944718B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375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Kenosha County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Sept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2022 Sales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baseline="0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- 21.5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%</a:t>
            </a:r>
          </a:p>
        </c:rich>
      </c:tx>
      <c:layout>
        <c:manualLayout>
          <c:xMode val="edge"/>
          <c:yMode val="edge"/>
          <c:x val="0.31030074365704285"/>
          <c:y val="7.2750801983085438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3273148148148143"/>
          <c:w val="0.78548993875765527"/>
          <c:h val="0.5824584426946631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Charts'!$B$3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Charts'!$A$11</c:f>
              <c:strCache>
                <c:ptCount val="1"/>
                <c:pt idx="0">
                  <c:v>Kenosha</c:v>
                </c:pt>
              </c:strCache>
            </c:strRef>
          </c:cat>
          <c:val>
            <c:numRef>
              <c:f>'Mo Charts'!$B$11</c:f>
              <c:numCache>
                <c:formatCode>_(* #,##0_);_(* \(#,##0\);_(* "-"??_);_(@_)</c:formatCode>
                <c:ptCount val="1"/>
                <c:pt idx="0">
                  <c:v>237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90F-4BF2-8037-6A2DE35ADB55}"/>
            </c:ext>
          </c:extLst>
        </c:ser>
        <c:ser>
          <c:idx val="1"/>
          <c:order val="1"/>
          <c:tx>
            <c:strRef>
              <c:f>'Mo Charts'!$C$3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90F-4BF2-8037-6A2DE35ADB5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Charts'!$A$11</c:f>
              <c:strCache>
                <c:ptCount val="1"/>
                <c:pt idx="0">
                  <c:v>Kenosha</c:v>
                </c:pt>
              </c:strCache>
            </c:strRef>
          </c:cat>
          <c:val>
            <c:numRef>
              <c:f>'Mo Charts'!$C$11</c:f>
              <c:numCache>
                <c:formatCode>_(* #,##0_);_(* \(#,##0\);_(* "-"??_);_(@_)</c:formatCode>
                <c:ptCount val="1"/>
                <c:pt idx="0">
                  <c:v>186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90F-4BF2-8037-6A2DE35ADB5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Charts'!$A$11</c15:sqref>
                        </c15:formulaRef>
                      </c:ext>
                    </c:extLst>
                    <c:strCache>
                      <c:ptCount val="1"/>
                      <c:pt idx="0">
                        <c:v>Kenosha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-0.1763740771123872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690F-4BF2-8037-6A2DE35ADB55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25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Walworth County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Sept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2022 Sales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- 10.9%</a:t>
            </a:r>
          </a:p>
        </c:rich>
      </c:tx>
      <c:layout>
        <c:manualLayout>
          <c:xMode val="edge"/>
          <c:yMode val="edge"/>
          <c:x val="0.28252296587926506"/>
          <c:y val="2.6454505686789149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1884259259259256"/>
          <c:w val="0.78548993875765527"/>
          <c:h val="0.5963473315835520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Charts'!$B$3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Charts'!$A$12</c:f>
              <c:strCache>
                <c:ptCount val="1"/>
                <c:pt idx="0">
                  <c:v>Walworth</c:v>
                </c:pt>
              </c:strCache>
            </c:strRef>
          </c:cat>
          <c:val>
            <c:numRef>
              <c:f>'Mo Charts'!$B$12</c:f>
              <c:numCache>
                <c:formatCode>_(* #,##0_);_(* \(#,##0\);_(* "-"??_);_(@_)</c:formatCode>
                <c:ptCount val="1"/>
                <c:pt idx="0">
                  <c:v>192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FC3-42F4-87C1-B19B9B8411F7}"/>
            </c:ext>
          </c:extLst>
        </c:ser>
        <c:ser>
          <c:idx val="1"/>
          <c:order val="1"/>
          <c:tx>
            <c:strRef>
              <c:f>'Mo Charts'!$C$3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FC3-42F4-87C1-B19B9B8411F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Charts'!$A$12</c:f>
              <c:strCache>
                <c:ptCount val="1"/>
                <c:pt idx="0">
                  <c:v>Walworth</c:v>
                </c:pt>
              </c:strCache>
            </c:strRef>
          </c:cat>
          <c:val>
            <c:numRef>
              <c:f>'Mo Charts'!$C$12</c:f>
              <c:numCache>
                <c:formatCode>_(* #,##0_);_(* \(#,##0\);_(* "-"??_);_(@_)</c:formatCode>
                <c:ptCount val="1"/>
                <c:pt idx="0">
                  <c:v>171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FC3-42F4-87C1-B19B9B8411F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Charts'!$A$12</c15:sqref>
                        </c15:formulaRef>
                      </c:ext>
                    </c:extLst>
                    <c:strCache>
                      <c:ptCount val="1"/>
                      <c:pt idx="0">
                        <c:v>Walworth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-0.1763740771123872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7FC3-42F4-87C1-B19B9B8411F7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24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4-County Metro Area 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Sept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2022 Listings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- 23.8%</a:t>
            </a:r>
          </a:p>
        </c:rich>
      </c:tx>
      <c:layout>
        <c:manualLayout>
          <c:xMode val="edge"/>
          <c:yMode val="edge"/>
          <c:x val="0.22993036528271085"/>
          <c:y val="1.0922352920752999E-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3736111111111111"/>
          <c:w val="0.78548993875765527"/>
          <c:h val="0.577828813065033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Charts'!$B$62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Charts'!$A$67</c:f>
              <c:strCache>
                <c:ptCount val="1"/>
                <c:pt idx="0">
                  <c:v>Metro Area</c:v>
                </c:pt>
              </c:strCache>
            </c:strRef>
          </c:cat>
          <c:val>
            <c:numRef>
              <c:f>'Mo Charts'!$B$67</c:f>
              <c:numCache>
                <c:formatCode>_(* #,##0_);_(* \(#,##0\);_(* "-"??_);_(@_)</c:formatCode>
                <c:ptCount val="1"/>
                <c:pt idx="0">
                  <c:v>2489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3B3-4230-906F-47609AA3DF92}"/>
            </c:ext>
          </c:extLst>
        </c:ser>
        <c:ser>
          <c:idx val="1"/>
          <c:order val="1"/>
          <c:tx>
            <c:strRef>
              <c:f>'Mo Charts'!$C$62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3B3-4230-906F-47609AA3DF9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Charts'!$A$67</c:f>
              <c:strCache>
                <c:ptCount val="1"/>
                <c:pt idx="0">
                  <c:v>Metro Area</c:v>
                </c:pt>
              </c:strCache>
            </c:strRef>
          </c:cat>
          <c:val>
            <c:numRef>
              <c:f>'Mo Charts'!$C$67</c:f>
              <c:numCache>
                <c:formatCode>_(* #,##0_);_(* \(#,##0\);_(* "-"??_);_(@_)</c:formatCode>
                <c:ptCount val="1"/>
                <c:pt idx="0">
                  <c:v>1897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3B3-4230-906F-47609AA3DF9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Charts'!$A$67</c15:sqref>
                        </c15:formulaRef>
                      </c:ext>
                    </c:extLst>
                    <c:strCache>
                      <c:ptCount val="1"/>
                      <c:pt idx="0">
                        <c:v>Metro Area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-0.1763740771123872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53B3-4230-906F-47609AA3DF92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275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Milwaukee County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Sept 2022 Listings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- 22.9%</a:t>
            </a:r>
          </a:p>
        </c:rich>
      </c:tx>
      <c:layout>
        <c:manualLayout>
          <c:xMode val="edge"/>
          <c:yMode val="edge"/>
          <c:x val="0.2546761333602402"/>
          <c:y val="2.6455950081711484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3736111111111111"/>
          <c:w val="0.78548993875765527"/>
          <c:h val="0.577828813065033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Charts'!$B$62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Charts'!$A$63</c:f>
              <c:strCache>
                <c:ptCount val="1"/>
                <c:pt idx="0">
                  <c:v>Milwaukee</c:v>
                </c:pt>
              </c:strCache>
            </c:strRef>
          </c:cat>
          <c:val>
            <c:numRef>
              <c:f>'Mo Charts'!$B$63</c:f>
              <c:numCache>
                <c:formatCode>_(* #,##0_);_(* \(#,##0\);_(* "-"??_);_(@_)</c:formatCode>
                <c:ptCount val="1"/>
                <c:pt idx="0">
                  <c:v>1466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997-4DC2-9718-6EE154401DDD}"/>
            </c:ext>
          </c:extLst>
        </c:ser>
        <c:ser>
          <c:idx val="1"/>
          <c:order val="1"/>
          <c:tx>
            <c:strRef>
              <c:f>'Mo Charts'!$C$62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997-4DC2-9718-6EE154401DD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Charts'!$A$63</c:f>
              <c:strCache>
                <c:ptCount val="1"/>
                <c:pt idx="0">
                  <c:v>Milwaukee</c:v>
                </c:pt>
              </c:strCache>
            </c:strRef>
          </c:cat>
          <c:val>
            <c:numRef>
              <c:f>'Mo Charts'!$C$63</c:f>
              <c:numCache>
                <c:formatCode>_(* #,##0_);_(* \(#,##0\);_(* "-"??_);_(@_)</c:formatCode>
                <c:ptCount val="1"/>
                <c:pt idx="0">
                  <c:v>1130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997-4DC2-9718-6EE154401DD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Charts'!$A$63</c15:sqref>
                        </c15:formulaRef>
                      </c:ext>
                    </c:extLst>
                    <c:strCache>
                      <c:ptCount val="1"/>
                      <c:pt idx="0">
                        <c:v>Milwaukee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-0.1763740771123872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7997-4DC2-9718-6EE154401DDD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175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Waukesha County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Sept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2022 Listings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- 18.1%</a:t>
            </a:r>
          </a:p>
        </c:rich>
      </c:tx>
      <c:layout>
        <c:manualLayout>
          <c:xMode val="edge"/>
          <c:yMode val="edge"/>
          <c:x val="0.27201370662000585"/>
          <c:y val="9.2592592592592587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3736111111111111"/>
          <c:w val="0.816994750656168"/>
          <c:h val="0.577828813065033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Charts'!$B$62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Charts'!$A$64</c:f>
              <c:strCache>
                <c:ptCount val="1"/>
                <c:pt idx="0">
                  <c:v>Waukesha</c:v>
                </c:pt>
              </c:strCache>
            </c:strRef>
          </c:cat>
          <c:val>
            <c:numRef>
              <c:f>'Mo Charts'!$B$64</c:f>
              <c:numCache>
                <c:formatCode>_(* #,##0_);_(* \(#,##0\);_(* "-"??_);_(@_)</c:formatCode>
                <c:ptCount val="1"/>
                <c:pt idx="0">
                  <c:v>619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19C-497B-84EB-108CC02EC8E3}"/>
            </c:ext>
          </c:extLst>
        </c:ser>
        <c:ser>
          <c:idx val="1"/>
          <c:order val="1"/>
          <c:tx>
            <c:strRef>
              <c:f>'Mo Charts'!$C$62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19C-497B-84EB-108CC02EC8E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Charts'!$A$64</c:f>
              <c:strCache>
                <c:ptCount val="1"/>
                <c:pt idx="0">
                  <c:v>Waukesha</c:v>
                </c:pt>
              </c:strCache>
            </c:strRef>
          </c:cat>
          <c:val>
            <c:numRef>
              <c:f>'Mo Charts'!$C$64</c:f>
              <c:numCache>
                <c:formatCode>_(* #,##0_);_(* \(#,##0\);_(* "-"??_);_(@_)</c:formatCode>
                <c:ptCount val="1"/>
                <c:pt idx="0">
                  <c:v>507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19C-497B-84EB-108CC02EC8E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Charts'!$A$64</c15:sqref>
                        </c15:formulaRef>
                      </c:ext>
                    </c:extLst>
                    <c:strCache>
                      <c:ptCount val="1"/>
                      <c:pt idx="0">
                        <c:v>Waukesha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-0.1763740771123872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719C-497B-84EB-108CC02EC8E3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7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Ozaukee County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Sept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2022 Listings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- 35.0%</a:t>
            </a:r>
          </a:p>
        </c:rich>
      </c:tx>
      <c:layout>
        <c:manualLayout>
          <c:xMode val="edge"/>
          <c:yMode val="edge"/>
          <c:x val="0.27768828213219132"/>
          <c:y val="4.7023984329678577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3736111111111116"/>
          <c:w val="0.816994750656168"/>
          <c:h val="0.577828813065033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Charts'!$B$62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Charts'!$A$65</c:f>
              <c:strCache>
                <c:ptCount val="1"/>
                <c:pt idx="0">
                  <c:v>Ozaukee</c:v>
                </c:pt>
              </c:strCache>
            </c:strRef>
          </c:cat>
          <c:val>
            <c:numRef>
              <c:f>'Mo Charts'!$B$65</c:f>
              <c:numCache>
                <c:formatCode>_(* #,##0_);_(* \(#,##0\);_(* "-"??_);_(@_)</c:formatCode>
                <c:ptCount val="1"/>
                <c:pt idx="0">
                  <c:v>157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56F-4C61-8A20-9B9E78FE8B5C}"/>
            </c:ext>
          </c:extLst>
        </c:ser>
        <c:ser>
          <c:idx val="1"/>
          <c:order val="1"/>
          <c:tx>
            <c:strRef>
              <c:f>'Mo Charts'!$C$62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56F-4C61-8A20-9B9E78FE8B5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Charts'!$A$65</c:f>
              <c:strCache>
                <c:ptCount val="1"/>
                <c:pt idx="0">
                  <c:v>Ozaukee</c:v>
                </c:pt>
              </c:strCache>
            </c:strRef>
          </c:cat>
          <c:val>
            <c:numRef>
              <c:f>'Mo Charts'!$C$65</c:f>
              <c:numCache>
                <c:formatCode>_(* #,##0_);_(* \(#,##0\);_(* "-"??_);_(@_)</c:formatCode>
                <c:ptCount val="1"/>
                <c:pt idx="0">
                  <c:v>102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56F-4C61-8A20-9B9E78FE8B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Charts'!$A$65</c15:sqref>
                        </c15:formulaRef>
                      </c:ext>
                    </c:extLst>
                    <c:strCache>
                      <c:ptCount val="1"/>
                      <c:pt idx="0">
                        <c:v>Ozaukee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-0.1763740771123872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656F-4C61-8A20-9B9E78FE8B5C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185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New Units Needed To Reach 6.0 Months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v>Current Listings</c:v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overflow" horzOverflow="overflow" vert="horz" wrap="square" lIns="38100" tIns="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  <a:noFill/>
                  <a:ln>
                    <a:noFill/>
                  </a:ln>
                </c15:spPr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'Monthly Stats Data'!$P$135:$P$147</c:f>
              <c:strCache>
                <c:ptCount val="13"/>
                <c:pt idx="0">
                  <c:v>Sep</c:v>
                </c:pt>
                <c:pt idx="1">
                  <c:v>Oct</c:v>
                </c:pt>
                <c:pt idx="2">
                  <c:v>Nov</c:v>
                </c:pt>
                <c:pt idx="3">
                  <c:v>Dec</c:v>
                </c:pt>
                <c:pt idx="4">
                  <c:v>Jan</c:v>
                </c:pt>
                <c:pt idx="5">
                  <c:v>Feb</c:v>
                </c:pt>
                <c:pt idx="6">
                  <c:v>Mar</c:v>
                </c:pt>
                <c:pt idx="7">
                  <c:v>Apr</c:v>
                </c:pt>
                <c:pt idx="8">
                  <c:v>May</c:v>
                </c:pt>
                <c:pt idx="9">
                  <c:v>Jun</c:v>
                </c:pt>
                <c:pt idx="10">
                  <c:v>Jul</c:v>
                </c:pt>
                <c:pt idx="11">
                  <c:v>Aug</c:v>
                </c:pt>
                <c:pt idx="12">
                  <c:v>Sep</c:v>
                </c:pt>
              </c:strCache>
              <c:extLst/>
            </c:strRef>
          </c:cat>
          <c:val>
            <c:numRef>
              <c:f>'Monthly Stats Data'!$Q$135:$Q$147</c:f>
              <c:numCache>
                <c:formatCode>_(* #,##0_);_(* \(#,##0\);_(* "-"??_);_(@_)</c:formatCode>
                <c:ptCount val="13"/>
                <c:pt idx="0">
                  <c:v>5903</c:v>
                </c:pt>
                <c:pt idx="1">
                  <c:v>5604</c:v>
                </c:pt>
                <c:pt idx="2">
                  <c:v>4729</c:v>
                </c:pt>
                <c:pt idx="3">
                  <c:v>3597</c:v>
                </c:pt>
                <c:pt idx="4">
                  <c:v>3365</c:v>
                </c:pt>
                <c:pt idx="5">
                  <c:v>3391</c:v>
                </c:pt>
                <c:pt idx="6">
                  <c:v>3698</c:v>
                </c:pt>
                <c:pt idx="7">
                  <c:v>4155</c:v>
                </c:pt>
                <c:pt idx="8">
                  <c:v>4463</c:v>
                </c:pt>
                <c:pt idx="9">
                  <c:v>4866</c:v>
                </c:pt>
                <c:pt idx="10">
                  <c:v>4833</c:v>
                </c:pt>
                <c:pt idx="11">
                  <c:v>4492</c:v>
                </c:pt>
                <c:pt idx="12">
                  <c:v>4277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0-6BBE-48DA-BE69-69843C29199B}"/>
            </c:ext>
          </c:extLst>
        </c:ser>
        <c:ser>
          <c:idx val="3"/>
          <c:order val="1"/>
          <c:tx>
            <c:v>New Units Needed</c:v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'Monthly Stats Data'!$P$135:$P$147</c:f>
              <c:strCache>
                <c:ptCount val="13"/>
                <c:pt idx="0">
                  <c:v>Sep</c:v>
                </c:pt>
                <c:pt idx="1">
                  <c:v>Oct</c:v>
                </c:pt>
                <c:pt idx="2">
                  <c:v>Nov</c:v>
                </c:pt>
                <c:pt idx="3">
                  <c:v>Dec</c:v>
                </c:pt>
                <c:pt idx="4">
                  <c:v>Jan</c:v>
                </c:pt>
                <c:pt idx="5">
                  <c:v>Feb</c:v>
                </c:pt>
                <c:pt idx="6">
                  <c:v>Mar</c:v>
                </c:pt>
                <c:pt idx="7">
                  <c:v>Apr</c:v>
                </c:pt>
                <c:pt idx="8">
                  <c:v>May</c:v>
                </c:pt>
                <c:pt idx="9">
                  <c:v>Jun</c:v>
                </c:pt>
                <c:pt idx="10">
                  <c:v>Jul</c:v>
                </c:pt>
                <c:pt idx="11">
                  <c:v>Aug</c:v>
                </c:pt>
                <c:pt idx="12">
                  <c:v>Sep</c:v>
                </c:pt>
              </c:strCache>
              <c:extLst/>
            </c:strRef>
          </c:cat>
          <c:val>
            <c:numRef>
              <c:f>'Monthly Stats Data'!$T$135:$T$147</c:f>
              <c:numCache>
                <c:formatCode>_(* #,##0_);_(* \(#,##0\);_(* "-"??_);_(@_)</c:formatCode>
                <c:ptCount val="13"/>
                <c:pt idx="0">
                  <c:v>5825</c:v>
                </c:pt>
                <c:pt idx="1">
                  <c:v>6075</c:v>
                </c:pt>
                <c:pt idx="2">
                  <c:v>6850</c:v>
                </c:pt>
                <c:pt idx="3">
                  <c:v>7983</c:v>
                </c:pt>
                <c:pt idx="4">
                  <c:v>8275</c:v>
                </c:pt>
                <c:pt idx="5">
                  <c:v>8250</c:v>
                </c:pt>
                <c:pt idx="6">
                  <c:v>7970</c:v>
                </c:pt>
                <c:pt idx="7">
                  <c:v>7525</c:v>
                </c:pt>
                <c:pt idx="8">
                  <c:v>7150</c:v>
                </c:pt>
                <c:pt idx="9">
                  <c:v>6730</c:v>
                </c:pt>
                <c:pt idx="10">
                  <c:v>6625</c:v>
                </c:pt>
                <c:pt idx="11">
                  <c:v>6760</c:v>
                </c:pt>
                <c:pt idx="12">
                  <c:v>6810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1-6BBE-48DA-BE69-69843C29199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overlap val="100"/>
        <c:axId val="1251891632"/>
        <c:axId val="1254153232"/>
      </c:barChart>
      <c:catAx>
        <c:axId val="12518916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Century Gothic" panose="020B0502020202020204" pitchFamily="34" charset="0"/>
                <a:ea typeface="+mn-ea"/>
                <a:cs typeface="+mn-cs"/>
              </a:defRPr>
            </a:pPr>
            <a:endParaRPr lang="en-US"/>
          </a:p>
        </c:txPr>
        <c:crossAx val="1254153232"/>
        <c:crosses val="autoZero"/>
        <c:auto val="1"/>
        <c:lblAlgn val="ctr"/>
        <c:lblOffset val="100"/>
        <c:noMultiLvlLbl val="0"/>
      </c:catAx>
      <c:valAx>
        <c:axId val="1254153232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Century Gothic" panose="020B0502020202020204" pitchFamily="34" charset="0"/>
                <a:ea typeface="+mn-ea"/>
                <a:cs typeface="+mn-cs"/>
              </a:defRPr>
            </a:pPr>
            <a:endParaRPr lang="en-US"/>
          </a:p>
        </c:txPr>
        <c:crossAx val="12518916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Washington County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Sept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2022 Listings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- 36.0%</a:t>
            </a:r>
          </a:p>
        </c:rich>
      </c:tx>
      <c:layout>
        <c:manualLayout>
          <c:xMode val="edge"/>
          <c:yMode val="edge"/>
          <c:x val="0.24649278215223097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3736111111111111"/>
          <c:w val="0.816994750656168"/>
          <c:h val="0.577828813065033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Charts'!$B$62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Charts'!$A$66</c:f>
              <c:strCache>
                <c:ptCount val="1"/>
                <c:pt idx="0">
                  <c:v>Washington</c:v>
                </c:pt>
              </c:strCache>
            </c:strRef>
          </c:cat>
          <c:val>
            <c:numRef>
              <c:f>'Mo Charts'!$B$66</c:f>
              <c:numCache>
                <c:formatCode>_(* #,##0_);_(* \(#,##0\);_(* "-"??_);_(@_)</c:formatCode>
                <c:ptCount val="1"/>
                <c:pt idx="0">
                  <c:v>247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454-48D1-BEB9-8470AEF75126}"/>
            </c:ext>
          </c:extLst>
        </c:ser>
        <c:ser>
          <c:idx val="1"/>
          <c:order val="1"/>
          <c:tx>
            <c:strRef>
              <c:f>'Mo Charts'!$C$62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454-48D1-BEB9-8470AEF7512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Charts'!$A$66</c:f>
              <c:strCache>
                <c:ptCount val="1"/>
                <c:pt idx="0">
                  <c:v>Washington</c:v>
                </c:pt>
              </c:strCache>
            </c:strRef>
          </c:cat>
          <c:val>
            <c:numRef>
              <c:f>'Mo Charts'!$C$66</c:f>
              <c:numCache>
                <c:formatCode>_(* #,##0_);_(* \(#,##0\);_(* "-"??_);_(@_)</c:formatCode>
                <c:ptCount val="1"/>
                <c:pt idx="0">
                  <c:v>158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454-48D1-BEB9-8470AEF7512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Charts'!$A$66</c15:sqref>
                        </c15:formulaRef>
                      </c:ext>
                    </c:extLst>
                    <c:strCache>
                      <c:ptCount val="1"/>
                      <c:pt idx="0">
                        <c:v>Washington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-0.1763740771123872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F454-48D1-BEB9-8470AEF75126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275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7-County SE WI Area 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Sept 2022 Listings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- 23.1%</a:t>
            </a:r>
          </a:p>
        </c:rich>
      </c:tx>
      <c:layout>
        <c:manualLayout>
          <c:xMode val="edge"/>
          <c:yMode val="edge"/>
          <c:x val="0.23767340598659592"/>
          <c:y val="7.73587552036412E-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3736111111111111"/>
          <c:w val="0.78548993875765527"/>
          <c:h val="0.577828813065033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Charts'!$B$62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Charts'!$A$72</c:f>
              <c:strCache>
                <c:ptCount val="1"/>
                <c:pt idx="0">
                  <c:v>SE WI Area</c:v>
                </c:pt>
              </c:strCache>
            </c:strRef>
          </c:cat>
          <c:val>
            <c:numRef>
              <c:f>'Mo Charts'!$B$72</c:f>
              <c:numCache>
                <c:formatCode>_(* #,##0_);_(* \(#,##0\);_(* "-"??_);_(@_)</c:formatCode>
                <c:ptCount val="1"/>
                <c:pt idx="0">
                  <c:v>3340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956-41DB-BE2C-286853A04759}"/>
            </c:ext>
          </c:extLst>
        </c:ser>
        <c:ser>
          <c:idx val="1"/>
          <c:order val="1"/>
          <c:tx>
            <c:strRef>
              <c:f>'Mo Charts'!$C$62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956-41DB-BE2C-286853A0475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Charts'!$A$72</c:f>
              <c:strCache>
                <c:ptCount val="1"/>
                <c:pt idx="0">
                  <c:v>SE WI Area</c:v>
                </c:pt>
              </c:strCache>
            </c:strRef>
          </c:cat>
          <c:val>
            <c:numRef>
              <c:f>'Mo Charts'!$C$72</c:f>
              <c:numCache>
                <c:formatCode>_(* #,##0_);_(* \(#,##0\);_(* "-"??_);_(@_)</c:formatCode>
                <c:ptCount val="1"/>
                <c:pt idx="0">
                  <c:v>2569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956-41DB-BE2C-286853A0475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Charts'!$A$72</c15:sqref>
                        </c15:formulaRef>
                      </c:ext>
                    </c:extLst>
                    <c:strCache>
                      <c:ptCount val="1"/>
                      <c:pt idx="0">
                        <c:v>SE WI Area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-0.1763740771123872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B956-41DB-BE2C-286853A04759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4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Racine County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Sept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2022 Listings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baseline="0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- 26.1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%</a:t>
            </a:r>
          </a:p>
        </c:rich>
      </c:tx>
      <c:layout>
        <c:manualLayout>
          <c:xMode val="edge"/>
          <c:yMode val="edge"/>
          <c:x val="0.25931978885190948"/>
          <c:y val="7.2749406774971596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3736111111111111"/>
          <c:w val="0.816994750656168"/>
          <c:h val="0.577828813065033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'[001 - MLS Statistical History.xlsx]Mo Charts'!$B$62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'[001 - MLS Statistical History.xlsx]Mo Charts'!$A$69</c:f>
              <c:strCache>
                <c:ptCount val="1"/>
                <c:pt idx="0">
                  <c:v>Racine</c:v>
                </c:pt>
              </c:strCache>
            </c:strRef>
          </c:cat>
          <c:val>
            <c:numRef>
              <c:f>'[001 - MLS Statistical History.xlsx]Mo Charts'!$B$69</c:f>
              <c:numCache>
                <c:formatCode>_(* #,##0_);_(* \(#,##0\);_(* "-"??_);_(@_)</c:formatCode>
                <c:ptCount val="1"/>
                <c:pt idx="0">
                  <c:v>399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00F-41CE-B6E2-1A5455147BC2}"/>
            </c:ext>
          </c:extLst>
        </c:ser>
        <c:ser>
          <c:idx val="1"/>
          <c:order val="1"/>
          <c:tx>
            <c:strRef>
              <c:f>'[001 - MLS Statistical History.xlsx]Mo Charts'!$C$62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00F-41CE-B6E2-1A5455147BC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'[001 - MLS Statistical History.xlsx]Mo Charts'!$A$69</c:f>
              <c:strCache>
                <c:ptCount val="1"/>
                <c:pt idx="0">
                  <c:v>Racine</c:v>
                </c:pt>
              </c:strCache>
            </c:strRef>
          </c:cat>
          <c:val>
            <c:numRef>
              <c:f>'[001 - MLS Statistical History.xlsx]Mo Charts'!$C$69</c:f>
              <c:numCache>
                <c:formatCode>_(* #,##0_);_(* \(#,##0\);_(* "-"??_);_(@_)</c:formatCode>
                <c:ptCount val="1"/>
                <c:pt idx="0">
                  <c:v>295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00F-41CE-B6E2-1A5455147BC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'[001 - MLS Statistical History.xlsx]Mo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'[001 - MLS Statistical History.xlsx]Mo Charts'!$A$69</c15:sqref>
                        </c15:formulaRef>
                      </c:ext>
                    </c:extLst>
                    <c:strCache>
                      <c:ptCount val="1"/>
                      <c:pt idx="0">
                        <c:v>Racine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'[001 - MLS Statistical History.xlsx]Mo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-0.1763740771123872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700F-41CE-B6E2-1A5455147BC2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45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Kenosha County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Sept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2022 Listings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- 26.5%</a:t>
            </a:r>
          </a:p>
        </c:rich>
      </c:tx>
      <c:layout>
        <c:manualLayout>
          <c:xMode val="edge"/>
          <c:yMode val="edge"/>
          <c:x val="0.26863407699037622"/>
          <c:y val="2.6454505686789149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3736111111111111"/>
          <c:w val="0.816994750656168"/>
          <c:h val="0.577828813065033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Charts'!$B$62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Charts'!$A$70</c:f>
              <c:strCache>
                <c:ptCount val="1"/>
                <c:pt idx="0">
                  <c:v>Kenosha</c:v>
                </c:pt>
              </c:strCache>
            </c:strRef>
          </c:cat>
          <c:val>
            <c:numRef>
              <c:f>'Mo Charts'!$B$70</c:f>
              <c:numCache>
                <c:formatCode>_(* #,##0_);_(* \(#,##0\);_(* "-"??_);_(@_)</c:formatCode>
                <c:ptCount val="1"/>
                <c:pt idx="0">
                  <c:v>272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98A-4672-A655-9802B141C5EA}"/>
            </c:ext>
          </c:extLst>
        </c:ser>
        <c:ser>
          <c:idx val="1"/>
          <c:order val="1"/>
          <c:tx>
            <c:strRef>
              <c:f>'Mo Charts'!$C$62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98A-4672-A655-9802B141C5E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Charts'!$A$70</c:f>
              <c:strCache>
                <c:ptCount val="1"/>
                <c:pt idx="0">
                  <c:v>Kenosha</c:v>
                </c:pt>
              </c:strCache>
            </c:strRef>
          </c:cat>
          <c:val>
            <c:numRef>
              <c:f>'Mo Charts'!$C$70</c:f>
              <c:numCache>
                <c:formatCode>_(* #,##0_);_(* \(#,##0\);_(* "-"??_);_(@_)</c:formatCode>
                <c:ptCount val="1"/>
                <c:pt idx="0">
                  <c:v>200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98A-4672-A655-9802B141C5E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Charts'!$A$70</c15:sqref>
                        </c15:formulaRef>
                      </c:ext>
                    </c:extLst>
                    <c:strCache>
                      <c:ptCount val="1"/>
                      <c:pt idx="0">
                        <c:v>Kenosha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-0.1763740771123872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698A-4672-A655-9802B141C5EA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3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Walworth County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Sept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2022 Listings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- 1.7%</a:t>
            </a:r>
          </a:p>
        </c:rich>
      </c:tx>
      <c:layout>
        <c:manualLayout>
          <c:xMode val="edge"/>
          <c:yMode val="edge"/>
          <c:x val="0.27783855618109099"/>
          <c:y val="2.6840596139581225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3736111111111111"/>
          <c:w val="0.816994750656168"/>
          <c:h val="0.577828813065033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Charts'!$B$62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Charts'!$A$71</c:f>
              <c:strCache>
                <c:ptCount val="1"/>
                <c:pt idx="0">
                  <c:v>Walworth</c:v>
                </c:pt>
              </c:strCache>
            </c:strRef>
          </c:cat>
          <c:val>
            <c:numRef>
              <c:f>'Mo Charts'!$B$71</c:f>
              <c:numCache>
                <c:formatCode>_(* #,##0_);_(* \(#,##0\);_(* "-"??_);_(@_)</c:formatCode>
                <c:ptCount val="1"/>
                <c:pt idx="0">
                  <c:v>180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027-4AE3-B474-285BC2A2E702}"/>
            </c:ext>
          </c:extLst>
        </c:ser>
        <c:ser>
          <c:idx val="1"/>
          <c:order val="1"/>
          <c:tx>
            <c:strRef>
              <c:f>'Mo Charts'!$C$62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027-4AE3-B474-285BC2A2E70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Charts'!$A$71</c:f>
              <c:strCache>
                <c:ptCount val="1"/>
                <c:pt idx="0">
                  <c:v>Walworth</c:v>
                </c:pt>
              </c:strCache>
            </c:strRef>
          </c:cat>
          <c:val>
            <c:numRef>
              <c:f>'Mo Charts'!$C$71</c:f>
              <c:numCache>
                <c:formatCode>_(* #,##0_);_(* \(#,##0\);_(* "-"??_);_(@_)</c:formatCode>
                <c:ptCount val="1"/>
                <c:pt idx="0">
                  <c:v>177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027-4AE3-B474-285BC2A2E70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Charts'!$A$71</c15:sqref>
                        </c15:formulaRef>
                      </c:ext>
                    </c:extLst>
                    <c:strCache>
                      <c:ptCount val="1"/>
                      <c:pt idx="0">
                        <c:v>Walworth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-0.1763740771123872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D027-4AE3-B474-285BC2A2E702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2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>
                <a:solidFill>
                  <a:sysClr val="windowText" lastClr="000000"/>
                </a:solidFill>
              </a:rPr>
              <a:t>4-County Metro Area </a:t>
            </a:r>
          </a:p>
          <a:p>
            <a:pPr>
              <a:defRPr/>
            </a:pPr>
            <a:r>
              <a:rPr lang="en-US" sz="1400" b="1" i="0" u="none" strike="noStrike" baseline="0">
                <a:solidFill>
                  <a:sysClr val="windowText" lastClr="000000"/>
                </a:solidFill>
                <a:effectLst/>
              </a:rPr>
              <a:t>3rd Qtr </a:t>
            </a:r>
            <a:r>
              <a:rPr lang="en-US" b="1">
                <a:solidFill>
                  <a:sysClr val="windowText" lastClr="000000"/>
                </a:solidFill>
              </a:rPr>
              <a:t> Sales</a:t>
            </a:r>
          </a:p>
          <a:p>
            <a:pPr>
              <a:defRPr/>
            </a:pPr>
            <a:r>
              <a:rPr lang="en-US" b="1">
                <a:solidFill>
                  <a:sysClr val="windowText" lastClr="000000"/>
                </a:solidFill>
              </a:rPr>
              <a:t>- 8.6%</a:t>
            </a:r>
          </a:p>
        </c:rich>
      </c:tx>
      <c:layout>
        <c:manualLayout>
          <c:xMode val="edge"/>
          <c:yMode val="edge"/>
          <c:x val="0.22067111402741324"/>
          <c:y val="9.2592592592592587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2347222222222221"/>
          <c:w val="0.78548993875765527"/>
          <c:h val="0.5917177019539224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'Qtr Charts'!$B$3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3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Charts'!$A$8</c:f>
              <c:strCache>
                <c:ptCount val="1"/>
                <c:pt idx="0">
                  <c:v> Metro Area </c:v>
                </c:pt>
              </c:strCache>
            </c:strRef>
          </c:cat>
          <c:val>
            <c:numRef>
              <c:f>'Qtr Charts'!$B$8</c:f>
              <c:numCache>
                <c:formatCode>_(* #,##0_);_(* \(#,##0\);_(* "-"??_);_(@_)</c:formatCode>
                <c:ptCount val="1"/>
                <c:pt idx="0">
                  <c:v>17652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89A-4CEA-8C86-2F5509B13483}"/>
            </c:ext>
          </c:extLst>
        </c:ser>
        <c:ser>
          <c:idx val="1"/>
          <c:order val="1"/>
          <c:tx>
            <c:strRef>
              <c:f>'Qtr Charts'!$C$3</c:f>
              <c:strCache>
                <c:ptCount val="1"/>
                <c:pt idx="0">
                  <c:v> 2022 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89A-4CEA-8C86-2F5509B1348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3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Charts'!$A$8</c:f>
              <c:strCache>
                <c:ptCount val="1"/>
                <c:pt idx="0">
                  <c:v> Metro Area </c:v>
                </c:pt>
              </c:strCache>
            </c:strRef>
          </c:cat>
          <c:val>
            <c:numRef>
              <c:f>'Qtr Charts'!$C$8</c:f>
              <c:numCache>
                <c:formatCode>_(* #,##0_);_(* \(#,##0\);_(* "-"??_);_(@_)</c:formatCode>
                <c:ptCount val="1"/>
                <c:pt idx="0">
                  <c:v>16135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89A-4CEA-8C86-2F5509B1348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'Qtr Charts'!$D$3</c15:sqref>
                        </c15:formulaRef>
                      </c:ext>
                    </c:extLst>
                    <c:strCache>
                      <c:ptCount val="1"/>
                      <c:pt idx="0">
                        <c:v> % Change 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'Qtr Charts'!$A$8</c15:sqref>
                        </c15:formulaRef>
                      </c:ext>
                    </c:extLst>
                    <c:strCache>
                      <c:ptCount val="1"/>
                      <c:pt idx="0">
                        <c:v> Metro Area 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'Qtr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-7.0022524728234253E-2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B89A-4CEA-8C86-2F5509B13483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 algn="ctr"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>
                <a:solidFill>
                  <a:sysClr val="windowText" lastClr="000000"/>
                </a:solidFill>
              </a:rPr>
              <a:t>Milwaukee County</a:t>
            </a:r>
          </a:p>
          <a:p>
            <a:pPr algn="ctr">
              <a:defRPr/>
            </a:pPr>
            <a:r>
              <a:rPr lang="en-US" b="1">
                <a:solidFill>
                  <a:sysClr val="windowText" lastClr="000000"/>
                </a:solidFill>
              </a:rPr>
              <a:t>3rd Qtr Sales </a:t>
            </a:r>
          </a:p>
          <a:p>
            <a:pPr algn="ctr">
              <a:defRPr/>
            </a:pPr>
            <a:r>
              <a:rPr lang="en-US" b="1">
                <a:solidFill>
                  <a:sysClr val="windowText" lastClr="000000"/>
                </a:solidFill>
              </a:rPr>
              <a:t>- 7.0%</a:t>
            </a:r>
          </a:p>
        </c:rich>
      </c:tx>
      <c:layout>
        <c:manualLayout>
          <c:xMode val="edge"/>
          <c:yMode val="edge"/>
          <c:x val="0.25011555847185768"/>
          <c:y val="2.6454505686789149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 algn="ctr"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2347222222222221"/>
          <c:w val="0.78548993875765527"/>
          <c:h val="0.5917177019539224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'Qtr Charts'!$B$3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3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Charts'!$A$4</c:f>
              <c:strCache>
                <c:ptCount val="1"/>
                <c:pt idx="0">
                  <c:v> Milwaukee </c:v>
                </c:pt>
              </c:strCache>
            </c:strRef>
          </c:cat>
          <c:val>
            <c:numRef>
              <c:f>'Qtr Charts'!$B$4</c:f>
              <c:numCache>
                <c:formatCode>_(* #,##0_);_(* \(#,##0\);_(* "-"??_);_(@_)</c:formatCode>
                <c:ptCount val="1"/>
                <c:pt idx="0">
                  <c:v>10211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254-421F-B304-07B1C582EA2B}"/>
            </c:ext>
          </c:extLst>
        </c:ser>
        <c:ser>
          <c:idx val="1"/>
          <c:order val="1"/>
          <c:tx>
            <c:strRef>
              <c:f>'Qtr Charts'!$C$3</c:f>
              <c:strCache>
                <c:ptCount val="1"/>
                <c:pt idx="0">
                  <c:v> 2022 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254-421F-B304-07B1C582EA2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3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Charts'!$A$4</c:f>
              <c:strCache>
                <c:ptCount val="1"/>
                <c:pt idx="0">
                  <c:v> Milwaukee </c:v>
                </c:pt>
              </c:strCache>
            </c:strRef>
          </c:cat>
          <c:val>
            <c:numRef>
              <c:f>'Qtr Charts'!$C$4</c:f>
              <c:numCache>
                <c:formatCode>_(* #,##0_);_(* \(#,##0\);_(* "-"??_);_(@_)</c:formatCode>
                <c:ptCount val="1"/>
                <c:pt idx="0">
                  <c:v>9496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254-421F-B304-07B1C582EA2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'Qtr Charts'!$D$3</c15:sqref>
                        </c15:formulaRef>
                      </c:ext>
                    </c:extLst>
                    <c:strCache>
                      <c:ptCount val="1"/>
                      <c:pt idx="0">
                        <c:v> % Change 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'Qtr Charts'!$A$4</c15:sqref>
                        </c15:formulaRef>
                      </c:ext>
                    </c:extLst>
                    <c:strCache>
                      <c:ptCount val="1"/>
                      <c:pt idx="0">
                        <c:v> Milwaukee 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'Qtr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-7.0022524728234253E-2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7254-421F-B304-07B1C582EA2B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>
                <a:solidFill>
                  <a:sysClr val="windowText" lastClr="000000"/>
                </a:solidFill>
              </a:rPr>
              <a:t>Waukesha County</a:t>
            </a:r>
          </a:p>
          <a:p>
            <a:pPr>
              <a:defRPr/>
            </a:pPr>
            <a:r>
              <a:rPr lang="en-US" sz="1400" b="1" i="0" u="none" strike="noStrike" baseline="0">
                <a:solidFill>
                  <a:sysClr val="windowText" lastClr="000000"/>
                </a:solidFill>
                <a:effectLst/>
              </a:rPr>
              <a:t>3rd Qtr</a:t>
            </a:r>
            <a:r>
              <a:rPr lang="en-US" b="1">
                <a:solidFill>
                  <a:sysClr val="windowText" lastClr="000000"/>
                </a:solidFill>
              </a:rPr>
              <a:t> Sales</a:t>
            </a:r>
          </a:p>
          <a:p>
            <a:pPr>
              <a:defRPr/>
            </a:pPr>
            <a:r>
              <a:rPr lang="en-US" b="1">
                <a:solidFill>
                  <a:sysClr val="windowText" lastClr="000000"/>
                </a:solidFill>
              </a:rPr>
              <a:t>- 10.5%</a:t>
            </a:r>
          </a:p>
        </c:rich>
      </c:tx>
      <c:layout>
        <c:manualLayout>
          <c:xMode val="edge"/>
          <c:yMode val="edge"/>
          <c:x val="0.2534951881014873"/>
          <c:y val="4.6296296296296294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2347222222222221"/>
          <c:w val="0.816994750656168"/>
          <c:h val="0.5917177019539224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'Qtr Charts'!$B$3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Charts'!$A$5</c:f>
              <c:strCache>
                <c:ptCount val="1"/>
                <c:pt idx="0">
                  <c:v> Waukesha </c:v>
                </c:pt>
              </c:strCache>
            </c:strRef>
          </c:cat>
          <c:val>
            <c:numRef>
              <c:f>'Qtr Charts'!$B$5</c:f>
              <c:numCache>
                <c:formatCode>_(* #,##0_);_(* \(#,##0\);_(* "-"??_);_(@_)</c:formatCode>
                <c:ptCount val="1"/>
                <c:pt idx="0">
                  <c:v>4720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41A-4284-BC9D-651302DE9E34}"/>
            </c:ext>
          </c:extLst>
        </c:ser>
        <c:ser>
          <c:idx val="1"/>
          <c:order val="1"/>
          <c:tx>
            <c:strRef>
              <c:f>'Qtr Charts'!$C$3</c:f>
              <c:strCache>
                <c:ptCount val="1"/>
                <c:pt idx="0">
                  <c:v> 2022 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41A-4284-BC9D-651302DE9E3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Charts'!$A$5</c:f>
              <c:strCache>
                <c:ptCount val="1"/>
                <c:pt idx="0">
                  <c:v> Waukesha </c:v>
                </c:pt>
              </c:strCache>
            </c:strRef>
          </c:cat>
          <c:val>
            <c:numRef>
              <c:f>'Qtr Charts'!$C$5</c:f>
              <c:numCache>
                <c:formatCode>_(* #,##0_);_(* \(#,##0\);_(* "-"??_);_(@_)</c:formatCode>
                <c:ptCount val="1"/>
                <c:pt idx="0">
                  <c:v>4226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41A-4284-BC9D-651302DE9E3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'Qtr Charts'!$D$3</c15:sqref>
                        </c15:formulaRef>
                      </c:ext>
                    </c:extLst>
                    <c:strCache>
                      <c:ptCount val="1"/>
                      <c:pt idx="0">
                        <c:v> % Change 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'Qtr Charts'!$A$5</c15:sqref>
                        </c15:formulaRef>
                      </c:ext>
                    </c:extLst>
                    <c:strCache>
                      <c:ptCount val="1"/>
                      <c:pt idx="0">
                        <c:v> Waukesha 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'Qtr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-7.0022524728234253E-2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D41A-4284-BC9D-651302DE9E34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>
                <a:solidFill>
                  <a:sysClr val="windowText" lastClr="000000"/>
                </a:solidFill>
              </a:rPr>
              <a:t>Washington County</a:t>
            </a:r>
          </a:p>
          <a:p>
            <a:pPr>
              <a:defRPr/>
            </a:pPr>
            <a:r>
              <a:rPr lang="en-US" sz="1400" b="1" i="0" u="none" strike="noStrike" baseline="0">
                <a:solidFill>
                  <a:sysClr val="windowText" lastClr="000000"/>
                </a:solidFill>
                <a:effectLst/>
              </a:rPr>
              <a:t>3rd</a:t>
            </a:r>
            <a:r>
              <a:rPr lang="en-US" sz="1400" b="1" i="0" u="none" strike="noStrike" baseline="0">
                <a:solidFill>
                  <a:schemeClr val="tx1"/>
                </a:solidFill>
                <a:effectLst/>
              </a:rPr>
              <a:t> </a:t>
            </a:r>
            <a:r>
              <a:rPr lang="en-US" sz="1400" b="1" i="0" u="none" strike="noStrike" baseline="0">
                <a:solidFill>
                  <a:sysClr val="windowText" lastClr="000000"/>
                </a:solidFill>
                <a:effectLst/>
              </a:rPr>
              <a:t>Qtr </a:t>
            </a:r>
            <a:r>
              <a:rPr lang="en-US" b="1">
                <a:solidFill>
                  <a:sysClr val="windowText" lastClr="000000"/>
                </a:solidFill>
              </a:rPr>
              <a:t> Sales</a:t>
            </a:r>
          </a:p>
          <a:p>
            <a:pPr>
              <a:defRPr/>
            </a:pPr>
            <a:r>
              <a:rPr lang="en-US" b="1">
                <a:solidFill>
                  <a:sysClr val="windowText" lastClr="000000"/>
                </a:solidFill>
              </a:rPr>
              <a:t>- 15.4%</a:t>
            </a:r>
          </a:p>
        </c:rich>
      </c:tx>
      <c:layout>
        <c:manualLayout>
          <c:xMode val="edge"/>
          <c:yMode val="edge"/>
          <c:x val="0.250161854768154"/>
          <c:y val="4.6296296296296294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2347222222222221"/>
          <c:w val="0.816994750656168"/>
          <c:h val="0.5917177019539224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'Qtr Charts'!$B$3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Charts'!$A$6</c:f>
              <c:strCache>
                <c:ptCount val="1"/>
                <c:pt idx="0">
                  <c:v> Washington </c:v>
                </c:pt>
              </c:strCache>
            </c:strRef>
          </c:cat>
          <c:val>
            <c:numRef>
              <c:f>'Qtr Charts'!$B$6</c:f>
              <c:numCache>
                <c:formatCode>_(* #,##0_);_(* \(#,##0\);_(* "-"??_);_(@_)</c:formatCode>
                <c:ptCount val="1"/>
                <c:pt idx="0">
                  <c:v>1652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7B8-46BD-AAEF-3AC4BAA198D2}"/>
            </c:ext>
          </c:extLst>
        </c:ser>
        <c:ser>
          <c:idx val="1"/>
          <c:order val="1"/>
          <c:tx>
            <c:strRef>
              <c:f>'Qtr Charts'!$C$3</c:f>
              <c:strCache>
                <c:ptCount val="1"/>
                <c:pt idx="0">
                  <c:v> 2022 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7B8-46BD-AAEF-3AC4BAA198D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Charts'!$A$6</c:f>
              <c:strCache>
                <c:ptCount val="1"/>
                <c:pt idx="0">
                  <c:v> Washington </c:v>
                </c:pt>
              </c:strCache>
            </c:strRef>
          </c:cat>
          <c:val>
            <c:numRef>
              <c:f>'Qtr Charts'!$C$6</c:f>
              <c:numCache>
                <c:formatCode>_(* #,##0_);_(* \(#,##0\);_(* "-"??_);_(@_)</c:formatCode>
                <c:ptCount val="1"/>
                <c:pt idx="0">
                  <c:v>1397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7B8-46BD-AAEF-3AC4BAA198D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'Qtr Charts'!$D$3</c15:sqref>
                        </c15:formulaRef>
                      </c:ext>
                    </c:extLst>
                    <c:strCache>
                      <c:ptCount val="1"/>
                      <c:pt idx="0">
                        <c:v> % Change 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'Qtr Charts'!$A$6</c15:sqref>
                        </c15:formulaRef>
                      </c:ext>
                    </c:extLst>
                    <c:strCache>
                      <c:ptCount val="1"/>
                      <c:pt idx="0">
                        <c:v> Washington 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'Qtr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-7.0022524728234253E-2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37B8-46BD-AAEF-3AC4BAA198D2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>
                <a:solidFill>
                  <a:sysClr val="windowText" lastClr="000000"/>
                </a:solidFill>
              </a:rPr>
              <a:t>Ozaukee County</a:t>
            </a:r>
          </a:p>
          <a:p>
            <a:pPr>
              <a:defRPr/>
            </a:pPr>
            <a:r>
              <a:rPr lang="en-US" sz="1400" b="1" i="0" u="none" strike="noStrike" baseline="0">
                <a:solidFill>
                  <a:sysClr val="windowText" lastClr="000000"/>
                </a:solidFill>
                <a:effectLst/>
              </a:rPr>
              <a:t>3rd Qtr </a:t>
            </a:r>
            <a:r>
              <a:rPr lang="en-US" b="1">
                <a:solidFill>
                  <a:sysClr val="windowText" lastClr="000000"/>
                </a:solidFill>
              </a:rPr>
              <a:t> Sales</a:t>
            </a:r>
          </a:p>
          <a:p>
            <a:pPr>
              <a:defRPr/>
            </a:pPr>
            <a:r>
              <a:rPr lang="en-US" b="1">
                <a:solidFill>
                  <a:sysClr val="windowText" lastClr="000000"/>
                </a:solidFill>
              </a:rPr>
              <a:t>- 5.0%</a:t>
            </a:r>
          </a:p>
        </c:rich>
      </c:tx>
      <c:layout>
        <c:manualLayout>
          <c:xMode val="edge"/>
          <c:yMode val="edge"/>
          <c:x val="0.27747666958296879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1421296296296297"/>
          <c:w val="0.816994750656168"/>
          <c:h val="0.6009769612131815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'Qtr Charts'!$B$3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Charts'!$A$7</c:f>
              <c:strCache>
                <c:ptCount val="1"/>
                <c:pt idx="0">
                  <c:v> Ozaukee </c:v>
                </c:pt>
              </c:strCache>
            </c:strRef>
          </c:cat>
          <c:val>
            <c:numRef>
              <c:f>'Qtr Charts'!$B$7</c:f>
              <c:numCache>
                <c:formatCode>_(* #,##0_);_(* \(#,##0\);_(* "-"??_);_(@_)</c:formatCode>
                <c:ptCount val="1"/>
                <c:pt idx="0">
                  <c:v>1069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3C6-4871-AF9C-AE7C1E78F2A9}"/>
            </c:ext>
          </c:extLst>
        </c:ser>
        <c:ser>
          <c:idx val="1"/>
          <c:order val="1"/>
          <c:tx>
            <c:strRef>
              <c:f>'Qtr Charts'!$C$3</c:f>
              <c:strCache>
                <c:ptCount val="1"/>
                <c:pt idx="0">
                  <c:v> 2022 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3C6-4871-AF9C-AE7C1E78F2A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Charts'!$A$7</c:f>
              <c:strCache>
                <c:ptCount val="1"/>
                <c:pt idx="0">
                  <c:v> Ozaukee </c:v>
                </c:pt>
              </c:strCache>
            </c:strRef>
          </c:cat>
          <c:val>
            <c:numRef>
              <c:f>'Qtr Charts'!$C$7</c:f>
              <c:numCache>
                <c:formatCode>_(* #,##0_);_(* \(#,##0\);_(* "-"??_);_(@_)</c:formatCode>
                <c:ptCount val="1"/>
                <c:pt idx="0">
                  <c:v>1016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3C6-4871-AF9C-AE7C1E78F2A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'Qtr Charts'!$D$3</c15:sqref>
                        </c15:formulaRef>
                      </c:ext>
                    </c:extLst>
                    <c:strCache>
                      <c:ptCount val="1"/>
                      <c:pt idx="0">
                        <c:v> % Change 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'Qtr Charts'!$A$7</c15:sqref>
                        </c15:formulaRef>
                      </c:ext>
                    </c:extLst>
                    <c:strCache>
                      <c:ptCount val="1"/>
                      <c:pt idx="0">
                        <c:v> Ozaukee 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'Qtr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-7.0022524728234253E-2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93C6-4871-AF9C-AE7C1E78F2A9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>
                <a:latin typeface="Palatino Linotype" panose="02040502050505030304" pitchFamily="18" charset="0"/>
              </a:rPr>
              <a:t>4 County Sale Price (Thru 3rd Qtr)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2"/>
          <c:order val="2"/>
          <c:tx>
            <c:strRef>
              <c:f>'3rd QTR County Data'!$D$150</c:f>
              <c:strCache>
                <c:ptCount val="1"/>
                <c:pt idx="0">
                  <c:v> Avg Sale Price </c:v>
                </c:pt>
              </c:strCache>
            </c:strRef>
          </c:tx>
          <c:spPr>
            <a:solidFill>
              <a:srgbClr val="1F4E79"/>
            </a:solidFill>
            <a:ln w="9525">
              <a:noFill/>
            </a:ln>
            <a:effectLst/>
          </c:spPr>
          <c:invertIfNegative val="0"/>
          <c:dPt>
            <c:idx val="6"/>
            <c:invertIfNegative val="0"/>
            <c:bubble3D val="0"/>
            <c:spPr>
              <a:solidFill>
                <a:srgbClr val="1F4E79"/>
              </a:solidFill>
              <a:ln w="9525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A1CD-47F0-9630-DC354AE6C5BE}"/>
              </c:ext>
            </c:extLst>
          </c:dPt>
          <c:dPt>
            <c:idx val="17"/>
            <c:invertIfNegative val="0"/>
            <c:bubble3D val="0"/>
            <c:spPr>
              <a:solidFill>
                <a:srgbClr val="1F4E79"/>
              </a:solidFill>
              <a:ln w="9525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A1CD-47F0-9630-DC354AE6C5B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0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'3rd QTR County Data'!$B$166:$B$188</c:f>
              <c:numCache>
                <c:formatCode>General</c:formatCode>
                <c:ptCount val="23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</c:numCache>
            </c:numRef>
          </c:cat>
          <c:val>
            <c:numRef>
              <c:f>'3rd QTR County Data'!$D$166:$D$188</c:f>
              <c:numCache>
                <c:formatCode>_("$"* #,##0_);_("$"* \(#,##0\);_("$"* "-"??_);_(@_)</c:formatCode>
                <c:ptCount val="23"/>
                <c:pt idx="0">
                  <c:v>180554</c:v>
                </c:pt>
                <c:pt idx="1">
                  <c:v>186735.75</c:v>
                </c:pt>
                <c:pt idx="2">
                  <c:v>205002.75</c:v>
                </c:pt>
                <c:pt idx="3">
                  <c:v>216405</c:v>
                </c:pt>
                <c:pt idx="4">
                  <c:v>236128.75</c:v>
                </c:pt>
                <c:pt idx="5">
                  <c:v>245881.5</c:v>
                </c:pt>
                <c:pt idx="6">
                  <c:v>258921.5</c:v>
                </c:pt>
                <c:pt idx="7">
                  <c:v>257902.25</c:v>
                </c:pt>
                <c:pt idx="8">
                  <c:v>247393.5</c:v>
                </c:pt>
                <c:pt idx="9">
                  <c:v>220222</c:v>
                </c:pt>
                <c:pt idx="10">
                  <c:v>224569</c:v>
                </c:pt>
                <c:pt idx="11">
                  <c:v>214694.25</c:v>
                </c:pt>
                <c:pt idx="12">
                  <c:v>210513</c:v>
                </c:pt>
                <c:pt idx="13">
                  <c:v>224832.5</c:v>
                </c:pt>
                <c:pt idx="14">
                  <c:v>227366.75</c:v>
                </c:pt>
                <c:pt idx="15">
                  <c:v>241838.75</c:v>
                </c:pt>
                <c:pt idx="16">
                  <c:v>254769.5</c:v>
                </c:pt>
                <c:pt idx="17">
                  <c:v>265591.75</c:v>
                </c:pt>
                <c:pt idx="18">
                  <c:v>285354.75</c:v>
                </c:pt>
                <c:pt idx="19">
                  <c:v>297714.75</c:v>
                </c:pt>
                <c:pt idx="20">
                  <c:v>323509.75</c:v>
                </c:pt>
                <c:pt idx="21">
                  <c:v>367402</c:v>
                </c:pt>
                <c:pt idx="22">
                  <c:v>396050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1CD-47F0-9630-DC354AE6C5B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5"/>
        <c:axId val="457433864"/>
        <c:axId val="457434256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spPr>
                  <a:solidFill>
                    <a:schemeClr val="accent1"/>
                  </a:solidFill>
                  <a:ln>
                    <a:noFill/>
                  </a:ln>
                  <a:effectLst/>
                </c:spPr>
                <c:invertIfNegative val="0"/>
                <c:cat>
                  <c:numRef>
                    <c:extLst>
                      <c:ext uri="{02D57815-91ED-43cb-92C2-25804820EDAC}">
                        <c15:formulaRef>
                          <c15:sqref>'3rd QTR County Data'!$B$166:$B$188</c15:sqref>
                        </c15:formulaRef>
                      </c:ext>
                    </c:extLst>
                    <c:numCache>
                      <c:formatCode>General</c:formatCode>
                      <c:ptCount val="23"/>
                      <c:pt idx="0">
                        <c:v>2000</c:v>
                      </c:pt>
                      <c:pt idx="1">
                        <c:v>2001</c:v>
                      </c:pt>
                      <c:pt idx="2">
                        <c:v>2002</c:v>
                      </c:pt>
                      <c:pt idx="3">
                        <c:v>2003</c:v>
                      </c:pt>
                      <c:pt idx="4">
                        <c:v>2004</c:v>
                      </c:pt>
                      <c:pt idx="5">
                        <c:v>2005</c:v>
                      </c:pt>
                      <c:pt idx="6">
                        <c:v>2006</c:v>
                      </c:pt>
                      <c:pt idx="7">
                        <c:v>2007</c:v>
                      </c:pt>
                      <c:pt idx="8">
                        <c:v>2008</c:v>
                      </c:pt>
                      <c:pt idx="9">
                        <c:v>2009</c:v>
                      </c:pt>
                      <c:pt idx="10">
                        <c:v>2010</c:v>
                      </c:pt>
                      <c:pt idx="11">
                        <c:v>2011</c:v>
                      </c:pt>
                      <c:pt idx="12">
                        <c:v>2012</c:v>
                      </c:pt>
                      <c:pt idx="13">
                        <c:v>2013</c:v>
                      </c:pt>
                      <c:pt idx="14">
                        <c:v>2014</c:v>
                      </c:pt>
                      <c:pt idx="15">
                        <c:v>2015</c:v>
                      </c:pt>
                      <c:pt idx="16">
                        <c:v>2016</c:v>
                      </c:pt>
                      <c:pt idx="17">
                        <c:v>2017</c:v>
                      </c:pt>
                      <c:pt idx="18">
                        <c:v>2018</c:v>
                      </c:pt>
                      <c:pt idx="19">
                        <c:v>2019</c:v>
                      </c:pt>
                      <c:pt idx="20">
                        <c:v>2020</c:v>
                      </c:pt>
                      <c:pt idx="21">
                        <c:v>2021</c:v>
                      </c:pt>
                      <c:pt idx="22">
                        <c:v>2022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'3rd QTR County Data'!$B$166:$B$184</c15:sqref>
                        </c15:formulaRef>
                      </c:ext>
                    </c:extLst>
                    <c:numCache>
                      <c:formatCode>General</c:formatCode>
                      <c:ptCount val="19"/>
                      <c:pt idx="0">
                        <c:v>2000</c:v>
                      </c:pt>
                      <c:pt idx="1">
                        <c:v>2001</c:v>
                      </c:pt>
                      <c:pt idx="2">
                        <c:v>2002</c:v>
                      </c:pt>
                      <c:pt idx="3">
                        <c:v>2003</c:v>
                      </c:pt>
                      <c:pt idx="4">
                        <c:v>2004</c:v>
                      </c:pt>
                      <c:pt idx="5">
                        <c:v>2005</c:v>
                      </c:pt>
                      <c:pt idx="6">
                        <c:v>2006</c:v>
                      </c:pt>
                      <c:pt idx="7">
                        <c:v>2007</c:v>
                      </c:pt>
                      <c:pt idx="8">
                        <c:v>2008</c:v>
                      </c:pt>
                      <c:pt idx="9">
                        <c:v>2009</c:v>
                      </c:pt>
                      <c:pt idx="10">
                        <c:v>2010</c:v>
                      </c:pt>
                      <c:pt idx="11">
                        <c:v>2011</c:v>
                      </c:pt>
                      <c:pt idx="12">
                        <c:v>2012</c:v>
                      </c:pt>
                      <c:pt idx="13">
                        <c:v>2013</c:v>
                      </c:pt>
                      <c:pt idx="14">
                        <c:v>2014</c:v>
                      </c:pt>
                      <c:pt idx="15">
                        <c:v>2015</c:v>
                      </c:pt>
                      <c:pt idx="16">
                        <c:v>2016</c:v>
                      </c:pt>
                      <c:pt idx="17">
                        <c:v>2017</c:v>
                      </c:pt>
                      <c:pt idx="18">
                        <c:v>2018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5-A1CD-47F0-9630-DC354AE6C5BE}"/>
                  </c:ext>
                </c:extLst>
              </c15:ser>
            </c15:filteredBarSeries>
            <c15:filteredBarSeries>
              <c15:ser>
                <c:idx val="1"/>
                <c:order val="1"/>
                <c:spPr>
                  <a:solidFill>
                    <a:schemeClr val="accent2"/>
                  </a:solidFill>
                  <a:ln>
                    <a:noFill/>
                  </a:ln>
                  <a:effectLst/>
                </c:spPr>
                <c:invertIfNegative val="0"/>
                <c:cat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'3rd QTR County Data'!$B$166:$B$188</c15:sqref>
                        </c15:formulaRef>
                      </c:ext>
                    </c:extLst>
                    <c:numCache>
                      <c:formatCode>General</c:formatCode>
                      <c:ptCount val="23"/>
                      <c:pt idx="0">
                        <c:v>2000</c:v>
                      </c:pt>
                      <c:pt idx="1">
                        <c:v>2001</c:v>
                      </c:pt>
                      <c:pt idx="2">
                        <c:v>2002</c:v>
                      </c:pt>
                      <c:pt idx="3">
                        <c:v>2003</c:v>
                      </c:pt>
                      <c:pt idx="4">
                        <c:v>2004</c:v>
                      </c:pt>
                      <c:pt idx="5">
                        <c:v>2005</c:v>
                      </c:pt>
                      <c:pt idx="6">
                        <c:v>2006</c:v>
                      </c:pt>
                      <c:pt idx="7">
                        <c:v>2007</c:v>
                      </c:pt>
                      <c:pt idx="8">
                        <c:v>2008</c:v>
                      </c:pt>
                      <c:pt idx="9">
                        <c:v>2009</c:v>
                      </c:pt>
                      <c:pt idx="10">
                        <c:v>2010</c:v>
                      </c:pt>
                      <c:pt idx="11">
                        <c:v>2011</c:v>
                      </c:pt>
                      <c:pt idx="12">
                        <c:v>2012</c:v>
                      </c:pt>
                      <c:pt idx="13">
                        <c:v>2013</c:v>
                      </c:pt>
                      <c:pt idx="14">
                        <c:v>2014</c:v>
                      </c:pt>
                      <c:pt idx="15">
                        <c:v>2015</c:v>
                      </c:pt>
                      <c:pt idx="16">
                        <c:v>2016</c:v>
                      </c:pt>
                      <c:pt idx="17">
                        <c:v>2017</c:v>
                      </c:pt>
                      <c:pt idx="18">
                        <c:v>2018</c:v>
                      </c:pt>
                      <c:pt idx="19">
                        <c:v>2019</c:v>
                      </c:pt>
                      <c:pt idx="20">
                        <c:v>2020</c:v>
                      </c:pt>
                      <c:pt idx="21">
                        <c:v>2021</c:v>
                      </c:pt>
                      <c:pt idx="22">
                        <c:v>2022</c:v>
                      </c:pt>
                    </c:numCache>
                  </c:num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'3rd QTR County Data'!$C$166:$C$184</c15:sqref>
                        </c15:formulaRef>
                      </c:ext>
                    </c:extLst>
                    <c:numCache>
                      <c:formatCode>_(* #,##0_);_(* \(#,##0\);_(* "-"??_);_(@_)</c:formatCode>
                      <c:ptCount val="19"/>
                      <c:pt idx="0">
                        <c:v>12599</c:v>
                      </c:pt>
                      <c:pt idx="1">
                        <c:v>13222</c:v>
                      </c:pt>
                      <c:pt idx="2">
                        <c:v>14081</c:v>
                      </c:pt>
                      <c:pt idx="3">
                        <c:v>14915</c:v>
                      </c:pt>
                      <c:pt idx="4">
                        <c:v>15566</c:v>
                      </c:pt>
                      <c:pt idx="5">
                        <c:v>16865</c:v>
                      </c:pt>
                      <c:pt idx="6">
                        <c:v>15803</c:v>
                      </c:pt>
                      <c:pt idx="7">
                        <c:v>13861</c:v>
                      </c:pt>
                      <c:pt idx="8">
                        <c:v>11240</c:v>
                      </c:pt>
                      <c:pt idx="9">
                        <c:v>11057</c:v>
                      </c:pt>
                      <c:pt idx="10">
                        <c:v>10310</c:v>
                      </c:pt>
                      <c:pt idx="11">
                        <c:v>10246</c:v>
                      </c:pt>
                      <c:pt idx="12">
                        <c:v>12721</c:v>
                      </c:pt>
                      <c:pt idx="13">
                        <c:v>14335</c:v>
                      </c:pt>
                      <c:pt idx="14">
                        <c:v>13714</c:v>
                      </c:pt>
                      <c:pt idx="15">
                        <c:v>15347</c:v>
                      </c:pt>
                      <c:pt idx="16">
                        <c:v>16324</c:v>
                      </c:pt>
                      <c:pt idx="17">
                        <c:v>16464</c:v>
                      </c:pt>
                      <c:pt idx="18">
                        <c:v>16409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6-A1CD-47F0-9630-DC354AE6C5BE}"/>
                  </c:ext>
                </c:extLst>
              </c15:ser>
            </c15:filteredBarSeries>
          </c:ext>
        </c:extLst>
      </c:barChart>
      <c:catAx>
        <c:axId val="4574338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457434256"/>
        <c:crosses val="autoZero"/>
        <c:auto val="1"/>
        <c:lblAlgn val="ctr"/>
        <c:lblOffset val="100"/>
        <c:noMultiLvlLbl val="0"/>
      </c:catAx>
      <c:valAx>
        <c:axId val="4574342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&quot;$&quot;* #,##0_);_(&quot;$&quot;* \(#,##0\);_(&quot;$&quot;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4574338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>
                <a:solidFill>
                  <a:sysClr val="windowText" lastClr="000000"/>
                </a:solidFill>
              </a:rPr>
              <a:t>7-County SE WI</a:t>
            </a:r>
          </a:p>
          <a:p>
            <a:pPr>
              <a:defRPr/>
            </a:pPr>
            <a:r>
              <a:rPr lang="en-US" sz="1400" b="1" i="0" u="none" strike="noStrike" baseline="0">
                <a:solidFill>
                  <a:sysClr val="windowText" lastClr="000000"/>
                </a:solidFill>
                <a:effectLst/>
              </a:rPr>
              <a:t>3rd Qtr </a:t>
            </a:r>
            <a:r>
              <a:rPr lang="en-US" b="1">
                <a:solidFill>
                  <a:sysClr val="windowText" lastClr="000000"/>
                </a:solidFill>
              </a:rPr>
              <a:t> Sales</a:t>
            </a:r>
          </a:p>
          <a:p>
            <a:pPr>
              <a:defRPr/>
            </a:pPr>
            <a:r>
              <a:rPr lang="en-US" b="1">
                <a:solidFill>
                  <a:sysClr val="windowText" lastClr="000000"/>
                </a:solidFill>
              </a:rPr>
              <a:t>- 9.3%</a:t>
            </a:r>
          </a:p>
        </c:rich>
      </c:tx>
      <c:layout>
        <c:manualLayout>
          <c:xMode val="edge"/>
          <c:yMode val="edge"/>
          <c:x val="0.31326370662000586"/>
          <c:y val="4.6296296296296294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2810185185185186"/>
          <c:w val="0.78548993875765527"/>
          <c:h val="0.587088072324292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'Qtr Charts'!$B$3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8497B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0CD0-4C81-B0F0-7F20969FDE1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3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Charts'!$A$13</c:f>
              <c:strCache>
                <c:ptCount val="1"/>
                <c:pt idx="0">
                  <c:v> SE WI Area </c:v>
                </c:pt>
              </c:strCache>
            </c:strRef>
          </c:cat>
          <c:val>
            <c:numRef>
              <c:f>'Qtr Charts'!$B$13</c:f>
              <c:numCache>
                <c:formatCode>_(* #,##0_);_(* \(#,##0\);_(* "-"??_);_(@_)</c:formatCode>
                <c:ptCount val="1"/>
                <c:pt idx="0">
                  <c:v>23539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CD0-4C81-B0F0-7F20969FDE1E}"/>
            </c:ext>
          </c:extLst>
        </c:ser>
        <c:ser>
          <c:idx val="1"/>
          <c:order val="1"/>
          <c:tx>
            <c:strRef>
              <c:f>'Qtr Charts'!$C$3</c:f>
              <c:strCache>
                <c:ptCount val="1"/>
                <c:pt idx="0">
                  <c:v> 2022 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CD0-4C81-B0F0-7F20969FDE1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3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Charts'!$A$13</c:f>
              <c:strCache>
                <c:ptCount val="1"/>
                <c:pt idx="0">
                  <c:v> SE WI Area </c:v>
                </c:pt>
              </c:strCache>
            </c:strRef>
          </c:cat>
          <c:val>
            <c:numRef>
              <c:f>'Qtr Charts'!$C$13</c:f>
              <c:numCache>
                <c:formatCode>_(* #,##0_);_(* \(#,##0\);_(* "-"??_);_(@_)</c:formatCode>
                <c:ptCount val="1"/>
                <c:pt idx="0">
                  <c:v>21358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CD0-4C81-B0F0-7F20969FDE1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'Qtr Charts'!$D$3</c15:sqref>
                        </c15:formulaRef>
                      </c:ext>
                    </c:extLst>
                    <c:strCache>
                      <c:ptCount val="1"/>
                      <c:pt idx="0">
                        <c:v> % Change 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'Qtr Charts'!$A$13</c15:sqref>
                        </c15:formulaRef>
                      </c:ext>
                    </c:extLst>
                    <c:strCache>
                      <c:ptCount val="1"/>
                      <c:pt idx="0">
                        <c:v> SE WI Area 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'Qtr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-7.0022524728234253E-2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5-0CD0-4C81-B0F0-7F20969FDE1E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>
                <a:solidFill>
                  <a:sysClr val="windowText" lastClr="000000"/>
                </a:solidFill>
              </a:rPr>
              <a:t>Racine County</a:t>
            </a:r>
          </a:p>
          <a:p>
            <a:pPr>
              <a:defRPr/>
            </a:pPr>
            <a:r>
              <a:rPr lang="en-US" sz="1400" b="1" i="0" u="none" strike="noStrike" baseline="0">
                <a:solidFill>
                  <a:sysClr val="windowText" lastClr="000000"/>
                </a:solidFill>
                <a:effectLst/>
              </a:rPr>
              <a:t>3rd Qtr </a:t>
            </a:r>
            <a:r>
              <a:rPr lang="en-US" b="1">
                <a:solidFill>
                  <a:sysClr val="windowText" lastClr="000000"/>
                </a:solidFill>
              </a:rPr>
              <a:t> Sales</a:t>
            </a:r>
          </a:p>
          <a:p>
            <a:pPr>
              <a:defRPr/>
            </a:pPr>
            <a:r>
              <a:rPr lang="en-US" b="1">
                <a:solidFill>
                  <a:sysClr val="windowText" lastClr="000000"/>
                </a:solidFill>
              </a:rPr>
              <a:t>- 7.7%</a:t>
            </a:r>
          </a:p>
        </c:rich>
      </c:tx>
      <c:layout>
        <c:manualLayout>
          <c:xMode val="edge"/>
          <c:yMode val="edge"/>
          <c:x val="0.3056711140274132"/>
          <c:y val="7.2750801983085438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2810185185185186"/>
          <c:w val="0.78548993875765527"/>
          <c:h val="0.587088072324292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'Qtr Charts'!$B$3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Charts'!$A$10</c:f>
              <c:strCache>
                <c:ptCount val="1"/>
                <c:pt idx="0">
                  <c:v> Racine </c:v>
                </c:pt>
              </c:strCache>
            </c:strRef>
          </c:cat>
          <c:val>
            <c:numRef>
              <c:f>'Qtr Charts'!$B$10</c:f>
              <c:numCache>
                <c:formatCode>_(* #,##0_);_(* \(#,##0\);_(* "-"??_);_(@_)</c:formatCode>
                <c:ptCount val="1"/>
                <c:pt idx="0">
                  <c:v>2445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232-4FC6-B856-AD78963E491F}"/>
            </c:ext>
          </c:extLst>
        </c:ser>
        <c:ser>
          <c:idx val="1"/>
          <c:order val="1"/>
          <c:tx>
            <c:strRef>
              <c:f>'Qtr Charts'!$C$3</c:f>
              <c:strCache>
                <c:ptCount val="1"/>
                <c:pt idx="0">
                  <c:v> 2022 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232-4FC6-B856-AD78963E491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Charts'!$A$10</c:f>
              <c:strCache>
                <c:ptCount val="1"/>
                <c:pt idx="0">
                  <c:v> Racine </c:v>
                </c:pt>
              </c:strCache>
            </c:strRef>
          </c:cat>
          <c:val>
            <c:numRef>
              <c:f>'Qtr Charts'!$C$10</c:f>
              <c:numCache>
                <c:formatCode>_(* #,##0_);_(* \(#,##0\);_(* "-"??_);_(@_)</c:formatCode>
                <c:ptCount val="1"/>
                <c:pt idx="0">
                  <c:v>2256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232-4FC6-B856-AD78963E491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'Qtr Charts'!$D$3</c15:sqref>
                        </c15:formulaRef>
                      </c:ext>
                    </c:extLst>
                    <c:strCache>
                      <c:ptCount val="1"/>
                      <c:pt idx="0">
                        <c:v> % Change 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'Qtr Charts'!$A$10</c15:sqref>
                        </c15:formulaRef>
                      </c:ext>
                    </c:extLst>
                    <c:strCache>
                      <c:ptCount val="1"/>
                      <c:pt idx="0">
                        <c:v> Racine 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'Qtr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-7.0022524728234253E-2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2232-4FC6-B856-AD78963E491F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275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>
                <a:solidFill>
                  <a:sysClr val="windowText" lastClr="000000"/>
                </a:solidFill>
              </a:rPr>
              <a:t>Kenosha County</a:t>
            </a:r>
          </a:p>
          <a:p>
            <a:pPr>
              <a:defRPr/>
            </a:pPr>
            <a:r>
              <a:rPr lang="en-US" sz="1400" b="1" i="0" u="none" strike="noStrike" baseline="0">
                <a:solidFill>
                  <a:sysClr val="windowText" lastClr="000000"/>
                </a:solidFill>
                <a:effectLst/>
              </a:rPr>
              <a:t>3rd Qtr </a:t>
            </a:r>
            <a:r>
              <a:rPr lang="en-US" b="1">
                <a:solidFill>
                  <a:sysClr val="windowText" lastClr="000000"/>
                </a:solidFill>
              </a:rPr>
              <a:t> Sales</a:t>
            </a:r>
          </a:p>
          <a:p>
            <a:pPr>
              <a:defRPr/>
            </a:pPr>
            <a:r>
              <a:rPr lang="en-US" b="1">
                <a:solidFill>
                  <a:sysClr val="windowText" lastClr="000000"/>
                </a:solidFill>
              </a:rPr>
              <a:t>- 13.7%</a:t>
            </a:r>
          </a:p>
        </c:rich>
      </c:tx>
      <c:layout>
        <c:manualLayout>
          <c:xMode val="edge"/>
          <c:yMode val="edge"/>
          <c:x val="0.31030074365704285"/>
          <c:y val="7.2750801983085438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3273148148148143"/>
          <c:w val="0.78548993875765527"/>
          <c:h val="0.5824584426946631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'Qtr Charts'!$B$3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Charts'!$A$11</c:f>
              <c:strCache>
                <c:ptCount val="1"/>
                <c:pt idx="0">
                  <c:v> Kenosha </c:v>
                </c:pt>
              </c:strCache>
            </c:strRef>
          </c:cat>
          <c:val>
            <c:numRef>
              <c:f>'Qtr Charts'!$B$11</c:f>
              <c:numCache>
                <c:formatCode>_(* #,##0_);_(* \(#,##0\);_(* "-"??_);_(@_)</c:formatCode>
                <c:ptCount val="1"/>
                <c:pt idx="0">
                  <c:v>1954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886-4AEA-8B58-A7E30A710A6A}"/>
            </c:ext>
          </c:extLst>
        </c:ser>
        <c:ser>
          <c:idx val="1"/>
          <c:order val="1"/>
          <c:tx>
            <c:strRef>
              <c:f>'Qtr Charts'!$C$3</c:f>
              <c:strCache>
                <c:ptCount val="1"/>
                <c:pt idx="0">
                  <c:v> 2022 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886-4AEA-8B58-A7E30A710A6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Charts'!$A$11</c:f>
              <c:strCache>
                <c:ptCount val="1"/>
                <c:pt idx="0">
                  <c:v> Kenosha </c:v>
                </c:pt>
              </c:strCache>
            </c:strRef>
          </c:cat>
          <c:val>
            <c:numRef>
              <c:f>'Qtr Charts'!$C$11</c:f>
              <c:numCache>
                <c:formatCode>_(* #,##0_);_(* \(#,##0\);_(* "-"??_);_(@_)</c:formatCode>
                <c:ptCount val="1"/>
                <c:pt idx="0">
                  <c:v>1686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886-4AEA-8B58-A7E30A710A6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'Qtr Charts'!$D$3</c15:sqref>
                        </c15:formulaRef>
                      </c:ext>
                    </c:extLst>
                    <c:strCache>
                      <c:ptCount val="1"/>
                      <c:pt idx="0">
                        <c:v> % Change 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'Qtr Charts'!$A$11</c15:sqref>
                        </c15:formulaRef>
                      </c:ext>
                    </c:extLst>
                    <c:strCache>
                      <c:ptCount val="1"/>
                      <c:pt idx="0">
                        <c:v> Kenosha 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'Qtr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-7.0022524728234253E-2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7886-4AEA-8B58-A7E30A710A6A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2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>
                <a:solidFill>
                  <a:sysClr val="windowText" lastClr="000000"/>
                </a:solidFill>
              </a:rPr>
              <a:t>Walworth County</a:t>
            </a:r>
          </a:p>
          <a:p>
            <a:pPr>
              <a:defRPr/>
            </a:pPr>
            <a:r>
              <a:rPr lang="en-US" sz="1400" b="1" i="0" u="none" strike="noStrike" baseline="0">
                <a:solidFill>
                  <a:sysClr val="windowText" lastClr="000000"/>
                </a:solidFill>
                <a:effectLst/>
              </a:rPr>
              <a:t>3rd Qtr </a:t>
            </a:r>
            <a:r>
              <a:rPr lang="en-US" b="1">
                <a:solidFill>
                  <a:sysClr val="windowText" lastClr="000000"/>
                </a:solidFill>
              </a:rPr>
              <a:t> Sales</a:t>
            </a:r>
          </a:p>
          <a:p>
            <a:pPr>
              <a:defRPr/>
            </a:pPr>
            <a:r>
              <a:rPr lang="en-US" b="1">
                <a:solidFill>
                  <a:sysClr val="windowText" lastClr="000000"/>
                </a:solidFill>
              </a:rPr>
              <a:t>- 13.9%</a:t>
            </a:r>
          </a:p>
        </c:rich>
      </c:tx>
      <c:layout>
        <c:manualLayout>
          <c:xMode val="edge"/>
          <c:yMode val="edge"/>
          <c:x val="0.28252296587926506"/>
          <c:y val="2.6454505686789149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1884259259259256"/>
          <c:w val="0.78548993875765527"/>
          <c:h val="0.5963473315835520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'Qtr Charts'!$B$3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Charts'!$A$12</c:f>
              <c:strCache>
                <c:ptCount val="1"/>
                <c:pt idx="0">
                  <c:v> Walworth </c:v>
                </c:pt>
              </c:strCache>
            </c:strRef>
          </c:cat>
          <c:val>
            <c:numRef>
              <c:f>'Qtr Charts'!$B$12</c:f>
              <c:numCache>
                <c:formatCode>_(* #,##0_);_(* \(#,##0\);_(* "-"??_);_(@_)</c:formatCode>
                <c:ptCount val="1"/>
                <c:pt idx="0">
                  <c:v>1488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9E2-4788-A5F5-81584FCB9466}"/>
            </c:ext>
          </c:extLst>
        </c:ser>
        <c:ser>
          <c:idx val="1"/>
          <c:order val="1"/>
          <c:tx>
            <c:strRef>
              <c:f>'Qtr Charts'!$C$3</c:f>
              <c:strCache>
                <c:ptCount val="1"/>
                <c:pt idx="0">
                  <c:v> 2022 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9E2-4788-A5F5-81584FCB946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Charts'!$A$12</c:f>
              <c:strCache>
                <c:ptCount val="1"/>
                <c:pt idx="0">
                  <c:v> Walworth </c:v>
                </c:pt>
              </c:strCache>
            </c:strRef>
          </c:cat>
          <c:val>
            <c:numRef>
              <c:f>'Qtr Charts'!$C$12</c:f>
              <c:numCache>
                <c:formatCode>_(* #,##0_);_(* \(#,##0\);_(* "-"??_);_(@_)</c:formatCode>
                <c:ptCount val="1"/>
                <c:pt idx="0">
                  <c:v>1281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9E2-4788-A5F5-81584FCB946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'Qtr Charts'!$D$3</c15:sqref>
                        </c15:formulaRef>
                      </c:ext>
                    </c:extLst>
                    <c:strCache>
                      <c:ptCount val="1"/>
                      <c:pt idx="0">
                        <c:v> % Change 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'Qtr Charts'!$A$12</c15:sqref>
                        </c15:formulaRef>
                      </c:ext>
                    </c:extLst>
                    <c:strCache>
                      <c:ptCount val="1"/>
                      <c:pt idx="0">
                        <c:v> Walworth 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'Qtr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-7.0022524728234253E-2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C9E2-4788-A5F5-81584FCB9466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175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>
                <a:solidFill>
                  <a:sysClr val="windowText" lastClr="000000"/>
                </a:solidFill>
              </a:rPr>
              <a:t>4-County Metro Area </a:t>
            </a:r>
          </a:p>
          <a:p>
            <a:pPr>
              <a:defRPr/>
            </a:pPr>
            <a:r>
              <a:rPr lang="en-US" sz="1400" b="1" i="0" u="none" strike="noStrike" baseline="0">
                <a:solidFill>
                  <a:sysClr val="windowText" lastClr="000000"/>
                </a:solidFill>
                <a:effectLst/>
              </a:rPr>
              <a:t>3rd Qtr </a:t>
            </a:r>
            <a:r>
              <a:rPr lang="en-US" b="1">
                <a:solidFill>
                  <a:sysClr val="windowText" lastClr="000000"/>
                </a:solidFill>
              </a:rPr>
              <a:t> Listings</a:t>
            </a:r>
          </a:p>
          <a:p>
            <a:pPr>
              <a:defRPr/>
            </a:pPr>
            <a:r>
              <a:rPr lang="en-US" b="1">
                <a:solidFill>
                  <a:sysClr val="windowText" lastClr="000000"/>
                </a:solidFill>
              </a:rPr>
              <a:t>- 13.5%</a:t>
            </a:r>
          </a:p>
        </c:rich>
      </c:tx>
      <c:layout>
        <c:manualLayout>
          <c:xMode val="edge"/>
          <c:yMode val="edge"/>
          <c:x val="0.22993037328667251"/>
          <c:y val="4.6296296296296294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3736111111111111"/>
          <c:w val="0.78548993875765527"/>
          <c:h val="0.577828813065033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'Qtr Charts'!$B$62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3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Charts'!$A$67</c:f>
              <c:strCache>
                <c:ptCount val="1"/>
                <c:pt idx="0">
                  <c:v>Metro Area</c:v>
                </c:pt>
              </c:strCache>
            </c:strRef>
          </c:cat>
          <c:val>
            <c:numRef>
              <c:f>'Qtr Charts'!$B$67</c:f>
              <c:numCache>
                <c:formatCode>_(* #,##0_);_(* \(#,##0\);_(* "-"??_);_(@_)</c:formatCode>
                <c:ptCount val="1"/>
                <c:pt idx="0">
                  <c:v>22686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C57-4897-8FFC-65CE80CFF8E9}"/>
            </c:ext>
          </c:extLst>
        </c:ser>
        <c:ser>
          <c:idx val="1"/>
          <c:order val="1"/>
          <c:tx>
            <c:strRef>
              <c:f>'Qtr Charts'!$C$62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C57-4897-8FFC-65CE80CFF8E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3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Charts'!$A$67</c:f>
              <c:strCache>
                <c:ptCount val="1"/>
                <c:pt idx="0">
                  <c:v>Metro Area</c:v>
                </c:pt>
              </c:strCache>
            </c:strRef>
          </c:cat>
          <c:val>
            <c:numRef>
              <c:f>'Qtr Charts'!$C$67</c:f>
              <c:numCache>
                <c:formatCode>_(* #,##0_);_(* \(#,##0\);_(* "-"??_);_(@_)</c:formatCode>
                <c:ptCount val="1"/>
                <c:pt idx="0">
                  <c:v>19623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C57-4897-8FFC-65CE80CFF8E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'Qtr Charts'!$D$3</c15:sqref>
                        </c15:formulaRef>
                      </c:ext>
                    </c:extLst>
                    <c:strCache>
                      <c:ptCount val="1"/>
                      <c:pt idx="0">
                        <c:v> % Change 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'Qtr Charts'!$A$67</c15:sqref>
                        </c15:formulaRef>
                      </c:ext>
                    </c:extLst>
                    <c:strCache>
                      <c:ptCount val="1"/>
                      <c:pt idx="0">
                        <c:v>Metro Area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'Qtr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-7.0022524728234253E-2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CC57-4897-8FFC-65CE80CFF8E9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>
                <a:solidFill>
                  <a:sysClr val="windowText" lastClr="000000"/>
                </a:solidFill>
              </a:rPr>
              <a:t>Milwaukee County</a:t>
            </a:r>
          </a:p>
          <a:p>
            <a:pPr>
              <a:defRPr/>
            </a:pPr>
            <a:r>
              <a:rPr lang="en-US" sz="1400" b="1" i="0" u="none" strike="noStrike" baseline="0">
                <a:solidFill>
                  <a:sysClr val="windowText" lastClr="000000"/>
                </a:solidFill>
                <a:effectLst/>
              </a:rPr>
              <a:t>3rd Qtr </a:t>
            </a:r>
            <a:r>
              <a:rPr lang="en-US" b="1">
                <a:solidFill>
                  <a:sysClr val="windowText" lastClr="000000"/>
                </a:solidFill>
              </a:rPr>
              <a:t> Listings</a:t>
            </a:r>
          </a:p>
          <a:p>
            <a:pPr>
              <a:defRPr/>
            </a:pPr>
            <a:r>
              <a:rPr lang="en-US" b="1">
                <a:solidFill>
                  <a:sysClr val="windowText" lastClr="000000"/>
                </a:solidFill>
              </a:rPr>
              <a:t>- 14.7%</a:t>
            </a:r>
          </a:p>
        </c:rich>
      </c:tx>
      <c:layout>
        <c:manualLayout>
          <c:xMode val="edge"/>
          <c:yMode val="edge"/>
          <c:x val="0.24082788764164625"/>
          <c:y val="1.207955727232209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3736111111111111"/>
          <c:w val="0.78548993875765527"/>
          <c:h val="0.577828813065033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'Qtr Charts'!$B$62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3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Charts'!$A$63</c:f>
              <c:strCache>
                <c:ptCount val="1"/>
                <c:pt idx="0">
                  <c:v>Milwaukee</c:v>
                </c:pt>
              </c:strCache>
            </c:strRef>
          </c:cat>
          <c:val>
            <c:numRef>
              <c:f>'Qtr Charts'!$B$63</c:f>
              <c:numCache>
                <c:formatCode>_(* #,##0_);_(* \(#,##0\);_(* "-"??_);_(@_)</c:formatCode>
                <c:ptCount val="1"/>
                <c:pt idx="0">
                  <c:v>13564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1BF-4876-9EB8-6A1B6DDE8840}"/>
            </c:ext>
          </c:extLst>
        </c:ser>
        <c:ser>
          <c:idx val="1"/>
          <c:order val="1"/>
          <c:tx>
            <c:strRef>
              <c:f>'Qtr Charts'!$C$62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1BF-4876-9EB8-6A1B6DDE884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3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Charts'!$A$63</c:f>
              <c:strCache>
                <c:ptCount val="1"/>
                <c:pt idx="0">
                  <c:v>Milwaukee</c:v>
                </c:pt>
              </c:strCache>
            </c:strRef>
          </c:cat>
          <c:val>
            <c:numRef>
              <c:f>'Qtr Charts'!$C$63</c:f>
              <c:numCache>
                <c:formatCode>_(* #,##0_);_(* \(#,##0\);_(* "-"??_);_(@_)</c:formatCode>
                <c:ptCount val="1"/>
                <c:pt idx="0">
                  <c:v>11564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1BF-4876-9EB8-6A1B6DDE884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'Qtr Charts'!$D$3</c15:sqref>
                        </c15:formulaRef>
                      </c:ext>
                    </c:extLst>
                    <c:strCache>
                      <c:ptCount val="1"/>
                      <c:pt idx="0">
                        <c:v> % Change 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'Qtr Charts'!$A$63</c15:sqref>
                        </c15:formulaRef>
                      </c:ext>
                    </c:extLst>
                    <c:strCache>
                      <c:ptCount val="1"/>
                      <c:pt idx="0">
                        <c:v>Milwaukee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'Qtr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-7.0022524728234253E-2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A1BF-4876-9EB8-6A1B6DDE8840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>
                <a:solidFill>
                  <a:sysClr val="windowText" lastClr="000000"/>
                </a:solidFill>
              </a:rPr>
              <a:t>Waukesha County</a:t>
            </a:r>
          </a:p>
          <a:p>
            <a:pPr>
              <a:defRPr/>
            </a:pPr>
            <a:r>
              <a:rPr lang="en-US" sz="1400" b="1" i="0" u="none" strike="noStrike" baseline="0">
                <a:solidFill>
                  <a:sysClr val="windowText" lastClr="000000"/>
                </a:solidFill>
                <a:effectLst/>
              </a:rPr>
              <a:t>3rd Qtr </a:t>
            </a:r>
            <a:r>
              <a:rPr lang="en-US" b="1">
                <a:solidFill>
                  <a:sysClr val="windowText" lastClr="000000"/>
                </a:solidFill>
              </a:rPr>
              <a:t> Listings</a:t>
            </a:r>
          </a:p>
          <a:p>
            <a:pPr>
              <a:defRPr/>
            </a:pPr>
            <a:r>
              <a:rPr lang="en-US" b="1">
                <a:solidFill>
                  <a:sysClr val="windowText" lastClr="000000"/>
                </a:solidFill>
              </a:rPr>
              <a:t>-</a:t>
            </a:r>
            <a:r>
              <a:rPr lang="en-US" b="1" baseline="0">
                <a:solidFill>
                  <a:sysClr val="windowText" lastClr="000000"/>
                </a:solidFill>
              </a:rPr>
              <a:t> 10.0</a:t>
            </a:r>
            <a:r>
              <a:rPr lang="en-US" b="1">
                <a:solidFill>
                  <a:sysClr val="windowText" lastClr="000000"/>
                </a:solidFill>
              </a:rPr>
              <a:t>%</a:t>
            </a:r>
          </a:p>
        </c:rich>
      </c:tx>
      <c:layout>
        <c:manualLayout>
          <c:xMode val="edge"/>
          <c:yMode val="edge"/>
          <c:x val="0.27201370662000585"/>
          <c:y val="9.2592592592592587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3736111111111111"/>
          <c:w val="0.816994750656168"/>
          <c:h val="0.577828813065033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'Qtr Charts'!$B$62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Charts'!$A$64</c:f>
              <c:strCache>
                <c:ptCount val="1"/>
                <c:pt idx="0">
                  <c:v>Waukesha</c:v>
                </c:pt>
              </c:strCache>
            </c:strRef>
          </c:cat>
          <c:val>
            <c:numRef>
              <c:f>'Qtr Charts'!$B$64</c:f>
              <c:numCache>
                <c:formatCode>_(* #,##0_);_(* \(#,##0\);_(* "-"??_);_(@_)</c:formatCode>
                <c:ptCount val="1"/>
                <c:pt idx="0">
                  <c:v>5747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711-4807-BC93-9552575593C3}"/>
            </c:ext>
          </c:extLst>
        </c:ser>
        <c:ser>
          <c:idx val="1"/>
          <c:order val="1"/>
          <c:tx>
            <c:strRef>
              <c:f>'Qtr Charts'!$C$62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711-4807-BC93-9552575593C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Charts'!$A$64</c:f>
              <c:strCache>
                <c:ptCount val="1"/>
                <c:pt idx="0">
                  <c:v>Waukesha</c:v>
                </c:pt>
              </c:strCache>
            </c:strRef>
          </c:cat>
          <c:val>
            <c:numRef>
              <c:f>'Qtr Charts'!$C$64</c:f>
              <c:numCache>
                <c:formatCode>_(* #,##0_);_(* \(#,##0\);_(* "-"??_);_(@_)</c:formatCode>
                <c:ptCount val="1"/>
                <c:pt idx="0">
                  <c:v>5175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711-4807-BC93-9552575593C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'Qtr Charts'!$D$3</c15:sqref>
                        </c15:formulaRef>
                      </c:ext>
                    </c:extLst>
                    <c:strCache>
                      <c:ptCount val="1"/>
                      <c:pt idx="0">
                        <c:v> % Change 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'Qtr Charts'!$A$64</c15:sqref>
                        </c15:formulaRef>
                      </c:ext>
                    </c:extLst>
                    <c:strCache>
                      <c:ptCount val="1"/>
                      <c:pt idx="0">
                        <c:v>Waukesha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'Qtr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-7.0022524728234253E-2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9711-4807-BC93-9552575593C3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65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>
                <a:solidFill>
                  <a:sysClr val="windowText" lastClr="000000"/>
                </a:solidFill>
              </a:rPr>
              <a:t>Washington County</a:t>
            </a:r>
          </a:p>
          <a:p>
            <a:pPr>
              <a:defRPr/>
            </a:pPr>
            <a:r>
              <a:rPr lang="en-US" sz="1400" b="1" i="0" u="none" strike="noStrike" baseline="0">
                <a:solidFill>
                  <a:sysClr val="windowText" lastClr="000000"/>
                </a:solidFill>
                <a:effectLst/>
              </a:rPr>
              <a:t>3rd Qtr </a:t>
            </a:r>
            <a:r>
              <a:rPr lang="en-US" b="1">
                <a:solidFill>
                  <a:sysClr val="windowText" lastClr="000000"/>
                </a:solidFill>
              </a:rPr>
              <a:t> Listings</a:t>
            </a:r>
          </a:p>
          <a:p>
            <a:pPr>
              <a:defRPr/>
            </a:pPr>
            <a:r>
              <a:rPr lang="en-US" b="1">
                <a:solidFill>
                  <a:sysClr val="windowText" lastClr="000000"/>
                </a:solidFill>
              </a:rPr>
              <a:t>- 18.4%</a:t>
            </a:r>
          </a:p>
        </c:rich>
      </c:tx>
      <c:layout>
        <c:manualLayout>
          <c:xMode val="edge"/>
          <c:yMode val="edge"/>
          <c:x val="0.22701370662000583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3736111111111116"/>
          <c:w val="0.816994750656168"/>
          <c:h val="0.577828813065033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'Qtr Charts'!$B$62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Charts'!$A$65</c:f>
              <c:strCache>
                <c:ptCount val="1"/>
                <c:pt idx="0">
                  <c:v>Washington</c:v>
                </c:pt>
              </c:strCache>
            </c:strRef>
          </c:cat>
          <c:val>
            <c:numRef>
              <c:f>'Qtr Charts'!$B$65</c:f>
              <c:numCache>
                <c:formatCode>_(* #,##0_);_(* \(#,##0\);_(* "-"??_);_(@_)</c:formatCode>
                <c:ptCount val="1"/>
                <c:pt idx="0">
                  <c:v>2084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68B-48C8-82EE-C6918A83B776}"/>
            </c:ext>
          </c:extLst>
        </c:ser>
        <c:ser>
          <c:idx val="1"/>
          <c:order val="1"/>
          <c:tx>
            <c:strRef>
              <c:f>'Qtr Charts'!$C$62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68B-48C8-82EE-C6918A83B77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Charts'!$A$65</c:f>
              <c:strCache>
                <c:ptCount val="1"/>
                <c:pt idx="0">
                  <c:v>Washington</c:v>
                </c:pt>
              </c:strCache>
            </c:strRef>
          </c:cat>
          <c:val>
            <c:numRef>
              <c:f>'Qtr Charts'!$C$65</c:f>
              <c:numCache>
                <c:formatCode>_(* #,##0_);_(* \(#,##0\);_(* "-"??_);_(@_)</c:formatCode>
                <c:ptCount val="1"/>
                <c:pt idx="0">
                  <c:v>1700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68B-48C8-82EE-C6918A83B77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'Qtr Charts'!$D$3</c15:sqref>
                        </c15:formulaRef>
                      </c:ext>
                    </c:extLst>
                    <c:strCache>
                      <c:ptCount val="1"/>
                      <c:pt idx="0">
                        <c:v> % Change 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'Qtr Charts'!$A$65</c15:sqref>
                        </c15:formulaRef>
                      </c:ext>
                    </c:extLst>
                    <c:strCache>
                      <c:ptCount val="1"/>
                      <c:pt idx="0">
                        <c:v>Washington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'Qtr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-7.0022524728234253E-2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768B-48C8-82EE-C6918A83B776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225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>
                <a:solidFill>
                  <a:sysClr val="windowText" lastClr="000000"/>
                </a:solidFill>
              </a:rPr>
              <a:t>Ozaukee County</a:t>
            </a:r>
          </a:p>
          <a:p>
            <a:pPr>
              <a:defRPr/>
            </a:pPr>
            <a:r>
              <a:rPr lang="en-US" sz="1400" b="1" i="0" u="none" strike="noStrike" baseline="0">
                <a:solidFill>
                  <a:sysClr val="windowText" lastClr="000000"/>
                </a:solidFill>
                <a:effectLst/>
              </a:rPr>
              <a:t>3rd Qtr </a:t>
            </a:r>
            <a:r>
              <a:rPr lang="en-US" b="1">
                <a:solidFill>
                  <a:sysClr val="windowText" lastClr="000000"/>
                </a:solidFill>
              </a:rPr>
              <a:t> Listings</a:t>
            </a:r>
          </a:p>
          <a:p>
            <a:pPr>
              <a:defRPr/>
            </a:pPr>
            <a:r>
              <a:rPr lang="en-US" b="1">
                <a:solidFill>
                  <a:sysClr val="windowText" lastClr="000000"/>
                </a:solidFill>
              </a:rPr>
              <a:t>- 8.3%</a:t>
            </a:r>
          </a:p>
        </c:rich>
      </c:tx>
      <c:layout>
        <c:manualLayout>
          <c:xMode val="edge"/>
          <c:yMode val="edge"/>
          <c:x val="0.26949896979602073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3736111111111111"/>
          <c:w val="0.816994750656168"/>
          <c:h val="0.577828813065033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'Qtr Charts'!$B$62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Charts'!$A$66</c:f>
              <c:strCache>
                <c:ptCount val="1"/>
                <c:pt idx="0">
                  <c:v>Ozaukee</c:v>
                </c:pt>
              </c:strCache>
            </c:strRef>
          </c:cat>
          <c:val>
            <c:numRef>
              <c:f>'Qtr Charts'!$B$66</c:f>
              <c:numCache>
                <c:formatCode>_(* #,##0_);_(* \(#,##0\);_(* "-"??_);_(@_)</c:formatCode>
                <c:ptCount val="1"/>
                <c:pt idx="0">
                  <c:v>1291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8DF-4F0B-9FA9-29EE6B9E6086}"/>
            </c:ext>
          </c:extLst>
        </c:ser>
        <c:ser>
          <c:idx val="1"/>
          <c:order val="1"/>
          <c:tx>
            <c:strRef>
              <c:f>'Qtr Charts'!$C$62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8DF-4F0B-9FA9-29EE6B9E608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Charts'!$A$66</c:f>
              <c:strCache>
                <c:ptCount val="1"/>
                <c:pt idx="0">
                  <c:v>Ozaukee</c:v>
                </c:pt>
              </c:strCache>
            </c:strRef>
          </c:cat>
          <c:val>
            <c:numRef>
              <c:f>'Qtr Charts'!$C$66</c:f>
              <c:numCache>
                <c:formatCode>_(* #,##0_);_(* \(#,##0\);_(* "-"??_);_(@_)</c:formatCode>
                <c:ptCount val="1"/>
                <c:pt idx="0">
                  <c:v>1184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8DF-4F0B-9FA9-29EE6B9E608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'Qtr Charts'!$D$3</c15:sqref>
                        </c15:formulaRef>
                      </c:ext>
                    </c:extLst>
                    <c:strCache>
                      <c:ptCount val="1"/>
                      <c:pt idx="0">
                        <c:v> % Change 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'Qtr Charts'!$A$66</c15:sqref>
                        </c15:formulaRef>
                      </c:ext>
                    </c:extLst>
                    <c:strCache>
                      <c:ptCount val="1"/>
                      <c:pt idx="0">
                        <c:v>Ozaukee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'Qtr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-7.0022524728234253E-2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C8DF-4F0B-9FA9-29EE6B9E6086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>
                <a:solidFill>
                  <a:sysClr val="windowText" lastClr="000000"/>
                </a:solidFill>
              </a:rPr>
              <a:t>7-County SE WI </a:t>
            </a:r>
          </a:p>
          <a:p>
            <a:pPr>
              <a:defRPr/>
            </a:pPr>
            <a:r>
              <a:rPr lang="en-US" sz="1400" b="1" i="0" u="none" strike="noStrike" baseline="0">
                <a:solidFill>
                  <a:sysClr val="windowText" lastClr="000000"/>
                </a:solidFill>
                <a:effectLst/>
              </a:rPr>
              <a:t>3rd Qtr </a:t>
            </a:r>
            <a:r>
              <a:rPr lang="en-US" b="1">
                <a:solidFill>
                  <a:sysClr val="windowText" lastClr="000000"/>
                </a:solidFill>
              </a:rPr>
              <a:t>Listings</a:t>
            </a:r>
          </a:p>
          <a:p>
            <a:pPr>
              <a:defRPr/>
            </a:pPr>
            <a:r>
              <a:rPr lang="en-US" b="1">
                <a:solidFill>
                  <a:sysClr val="windowText" lastClr="000000"/>
                </a:solidFill>
              </a:rPr>
              <a:t>- 12.8%</a:t>
            </a:r>
          </a:p>
        </c:rich>
      </c:tx>
      <c:layout>
        <c:manualLayout>
          <c:xMode val="edge"/>
          <c:yMode val="edge"/>
          <c:x val="0.29322907553222516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3736111111111111"/>
          <c:w val="0.78548993875765527"/>
          <c:h val="0.577828813065033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'Qtr Charts'!$B$62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3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Charts'!$A$72</c:f>
              <c:strCache>
                <c:ptCount val="1"/>
                <c:pt idx="0">
                  <c:v>SE WI Area</c:v>
                </c:pt>
              </c:strCache>
            </c:strRef>
          </c:cat>
          <c:val>
            <c:numRef>
              <c:f>'Qtr Charts'!$B$72</c:f>
              <c:numCache>
                <c:formatCode>#,##0</c:formatCode>
                <c:ptCount val="1"/>
                <c:pt idx="0">
                  <c:v>30035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868-4D99-AF2E-0B89C7F00ADE}"/>
            </c:ext>
          </c:extLst>
        </c:ser>
        <c:ser>
          <c:idx val="1"/>
          <c:order val="1"/>
          <c:tx>
            <c:strRef>
              <c:f>'Qtr Charts'!$C$62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868-4D99-AF2E-0B89C7F00AD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3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Charts'!$A$72</c:f>
              <c:strCache>
                <c:ptCount val="1"/>
                <c:pt idx="0">
                  <c:v>SE WI Area</c:v>
                </c:pt>
              </c:strCache>
            </c:strRef>
          </c:cat>
          <c:val>
            <c:numRef>
              <c:f>'Qtr Charts'!$C$72</c:f>
              <c:numCache>
                <c:formatCode>#,##0</c:formatCode>
                <c:ptCount val="1"/>
                <c:pt idx="0">
                  <c:v>26186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868-4D99-AF2E-0B89C7F00AD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'Qtr Charts'!$D$3</c15:sqref>
                        </c15:formulaRef>
                      </c:ext>
                    </c:extLst>
                    <c:strCache>
                      <c:ptCount val="1"/>
                      <c:pt idx="0">
                        <c:v> % Change 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'Qtr Charts'!$A$72</c15:sqref>
                        </c15:formulaRef>
                      </c:ext>
                    </c:extLst>
                    <c:strCache>
                      <c:ptCount val="1"/>
                      <c:pt idx="0">
                        <c:v>SE WI Area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'Qtr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-7.0022524728234253E-2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3868-4D99-AF2E-0B89C7F00ADE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33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>
                <a:latin typeface="Palatino Linotype" panose="02040502050505030304" pitchFamily="18" charset="0"/>
              </a:rPr>
              <a:t>4 County Sales (Thru 3rd Qtr)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2"/>
          <c:order val="2"/>
          <c:tx>
            <c:strRef>
              <c:f>'3rd QTR County Data'!$C$150</c:f>
              <c:strCache>
                <c:ptCount val="1"/>
                <c:pt idx="0">
                  <c:v>Number of Units Sold</c:v>
                </c:pt>
              </c:strCache>
            </c:strRef>
          </c:tx>
          <c:spPr>
            <a:ln w="63500" cap="rnd">
              <a:solidFill>
                <a:srgbClr val="1F4E79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bg1"/>
              </a:solidFill>
              <a:ln w="9525">
                <a:solidFill>
                  <a:srgbClr val="1F4E79"/>
                </a:solidFill>
              </a:ln>
              <a:effectLst/>
            </c:spPr>
          </c:marker>
          <c:dPt>
            <c:idx val="6"/>
            <c:marker>
              <c:symbol val="circle"/>
              <c:size val="5"/>
              <c:spPr>
                <a:solidFill>
                  <a:schemeClr val="bg1"/>
                </a:solidFill>
                <a:ln w="9525">
                  <a:solidFill>
                    <a:srgbClr val="1F4E79"/>
                  </a:solidFill>
                </a:ln>
                <a:effectLst/>
              </c:spPr>
            </c:marker>
            <c:bubble3D val="0"/>
            <c:spPr>
              <a:ln w="63500" cap="rnd">
                <a:solidFill>
                  <a:srgbClr val="1F4E79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B5C7-4E5C-B172-83B3D0C0E4C6}"/>
              </c:ext>
            </c:extLst>
          </c:dPt>
          <c:dPt>
            <c:idx val="17"/>
            <c:marker>
              <c:symbol val="circle"/>
              <c:size val="5"/>
              <c:spPr>
                <a:solidFill>
                  <a:schemeClr val="bg1"/>
                </a:solidFill>
                <a:ln w="9525">
                  <a:solidFill>
                    <a:srgbClr val="1F4E79"/>
                  </a:solidFill>
                </a:ln>
                <a:effectLst/>
              </c:spPr>
            </c:marker>
            <c:bubble3D val="0"/>
            <c:spPr>
              <a:ln w="63500" cap="rnd">
                <a:solidFill>
                  <a:srgbClr val="1F4E79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B5C7-4E5C-B172-83B3D0C0E4C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0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rgbClr val="1F4E79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'3rd QTR County Data'!$B$166:$B$188</c:f>
              <c:numCache>
                <c:formatCode>General</c:formatCode>
                <c:ptCount val="23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</c:numCache>
            </c:numRef>
          </c:cat>
          <c:val>
            <c:numRef>
              <c:f>'3rd QTR County Data'!$C$166:$C$188</c:f>
              <c:numCache>
                <c:formatCode>_(* #,##0_);_(* \(#,##0\);_(* "-"??_);_(@_)</c:formatCode>
                <c:ptCount val="23"/>
                <c:pt idx="0">
                  <c:v>12599</c:v>
                </c:pt>
                <c:pt idx="1">
                  <c:v>13222</c:v>
                </c:pt>
                <c:pt idx="2">
                  <c:v>14081</c:v>
                </c:pt>
                <c:pt idx="3">
                  <c:v>14915</c:v>
                </c:pt>
                <c:pt idx="4">
                  <c:v>15566</c:v>
                </c:pt>
                <c:pt idx="5">
                  <c:v>16865</c:v>
                </c:pt>
                <c:pt idx="6">
                  <c:v>15803</c:v>
                </c:pt>
                <c:pt idx="7">
                  <c:v>13861</c:v>
                </c:pt>
                <c:pt idx="8">
                  <c:v>11240</c:v>
                </c:pt>
                <c:pt idx="9">
                  <c:v>11057</c:v>
                </c:pt>
                <c:pt idx="10">
                  <c:v>10310</c:v>
                </c:pt>
                <c:pt idx="11">
                  <c:v>10246</c:v>
                </c:pt>
                <c:pt idx="12">
                  <c:v>12721</c:v>
                </c:pt>
                <c:pt idx="13">
                  <c:v>14335</c:v>
                </c:pt>
                <c:pt idx="14">
                  <c:v>13714</c:v>
                </c:pt>
                <c:pt idx="15">
                  <c:v>15347</c:v>
                </c:pt>
                <c:pt idx="16">
                  <c:v>16324</c:v>
                </c:pt>
                <c:pt idx="17">
                  <c:v>16464</c:v>
                </c:pt>
                <c:pt idx="18">
                  <c:v>16409</c:v>
                </c:pt>
                <c:pt idx="19">
                  <c:v>16162</c:v>
                </c:pt>
                <c:pt idx="20">
                  <c:v>16209</c:v>
                </c:pt>
                <c:pt idx="21">
                  <c:v>17652</c:v>
                </c:pt>
                <c:pt idx="22">
                  <c:v>16135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B5C7-4E5C-B172-83B3D0C0E4C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57433864"/>
        <c:axId val="457434256"/>
        <c:extLst>
          <c:ext xmlns:c15="http://schemas.microsoft.com/office/drawing/2012/chart" uri="{02D57815-91ED-43cb-92C2-25804820EDAC}">
            <c15:filteredLineSeries>
              <c15:ser>
                <c:idx val="0"/>
                <c:order val="0"/>
                <c:spPr>
                  <a:ln w="28575" cap="rnd">
                    <a:solidFill>
                      <a:schemeClr val="accent1"/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1"/>
                    </a:solidFill>
                    <a:ln w="9525">
                      <a:solidFill>
                        <a:schemeClr val="accent1"/>
                      </a:solidFill>
                    </a:ln>
                    <a:effectLst/>
                  </c:spPr>
                </c:marker>
                <c:cat>
                  <c:numRef>
                    <c:extLst>
                      <c:ext uri="{02D57815-91ED-43cb-92C2-25804820EDAC}">
                        <c15:formulaRef>
                          <c15:sqref>'3rd QTR County Data'!$B$166:$B$188</c15:sqref>
                        </c15:formulaRef>
                      </c:ext>
                    </c:extLst>
                    <c:numCache>
                      <c:formatCode>General</c:formatCode>
                      <c:ptCount val="23"/>
                      <c:pt idx="0">
                        <c:v>2000</c:v>
                      </c:pt>
                      <c:pt idx="1">
                        <c:v>2001</c:v>
                      </c:pt>
                      <c:pt idx="2">
                        <c:v>2002</c:v>
                      </c:pt>
                      <c:pt idx="3">
                        <c:v>2003</c:v>
                      </c:pt>
                      <c:pt idx="4">
                        <c:v>2004</c:v>
                      </c:pt>
                      <c:pt idx="5">
                        <c:v>2005</c:v>
                      </c:pt>
                      <c:pt idx="6">
                        <c:v>2006</c:v>
                      </c:pt>
                      <c:pt idx="7">
                        <c:v>2007</c:v>
                      </c:pt>
                      <c:pt idx="8">
                        <c:v>2008</c:v>
                      </c:pt>
                      <c:pt idx="9">
                        <c:v>2009</c:v>
                      </c:pt>
                      <c:pt idx="10">
                        <c:v>2010</c:v>
                      </c:pt>
                      <c:pt idx="11">
                        <c:v>2011</c:v>
                      </c:pt>
                      <c:pt idx="12">
                        <c:v>2012</c:v>
                      </c:pt>
                      <c:pt idx="13">
                        <c:v>2013</c:v>
                      </c:pt>
                      <c:pt idx="14">
                        <c:v>2014</c:v>
                      </c:pt>
                      <c:pt idx="15">
                        <c:v>2015</c:v>
                      </c:pt>
                      <c:pt idx="16">
                        <c:v>2016</c:v>
                      </c:pt>
                      <c:pt idx="17">
                        <c:v>2017</c:v>
                      </c:pt>
                      <c:pt idx="18">
                        <c:v>2018</c:v>
                      </c:pt>
                      <c:pt idx="19">
                        <c:v>2019</c:v>
                      </c:pt>
                      <c:pt idx="20">
                        <c:v>2020</c:v>
                      </c:pt>
                      <c:pt idx="21">
                        <c:v>2021</c:v>
                      </c:pt>
                      <c:pt idx="22">
                        <c:v>2022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'3rd QTR County Data'!$B$166:$B$187</c15:sqref>
                        </c15:formulaRef>
                      </c:ext>
                    </c:extLst>
                    <c:numCache>
                      <c:formatCode>General</c:formatCode>
                      <c:ptCount val="22"/>
                      <c:pt idx="0">
                        <c:v>2000</c:v>
                      </c:pt>
                      <c:pt idx="1">
                        <c:v>2001</c:v>
                      </c:pt>
                      <c:pt idx="2">
                        <c:v>2002</c:v>
                      </c:pt>
                      <c:pt idx="3">
                        <c:v>2003</c:v>
                      </c:pt>
                      <c:pt idx="4">
                        <c:v>2004</c:v>
                      </c:pt>
                      <c:pt idx="5">
                        <c:v>2005</c:v>
                      </c:pt>
                      <c:pt idx="6">
                        <c:v>2006</c:v>
                      </c:pt>
                      <c:pt idx="7">
                        <c:v>2007</c:v>
                      </c:pt>
                      <c:pt idx="8">
                        <c:v>2008</c:v>
                      </c:pt>
                      <c:pt idx="9">
                        <c:v>2009</c:v>
                      </c:pt>
                      <c:pt idx="10">
                        <c:v>2010</c:v>
                      </c:pt>
                      <c:pt idx="11">
                        <c:v>2011</c:v>
                      </c:pt>
                      <c:pt idx="12">
                        <c:v>2012</c:v>
                      </c:pt>
                      <c:pt idx="13">
                        <c:v>2013</c:v>
                      </c:pt>
                      <c:pt idx="14">
                        <c:v>2014</c:v>
                      </c:pt>
                      <c:pt idx="15">
                        <c:v>2015</c:v>
                      </c:pt>
                      <c:pt idx="16">
                        <c:v>2016</c:v>
                      </c:pt>
                      <c:pt idx="17">
                        <c:v>2017</c:v>
                      </c:pt>
                      <c:pt idx="18">
                        <c:v>2018</c:v>
                      </c:pt>
                      <c:pt idx="19">
                        <c:v>2019</c:v>
                      </c:pt>
                      <c:pt idx="20">
                        <c:v>2020</c:v>
                      </c:pt>
                      <c:pt idx="21">
                        <c:v>2021</c:v>
                      </c:pt>
                    </c:numCache>
                  </c:numRef>
                </c:val>
                <c:smooth val="0"/>
                <c:extLst>
                  <c:ext xmlns:c16="http://schemas.microsoft.com/office/drawing/2014/chart" uri="{C3380CC4-5D6E-409C-BE32-E72D297353CC}">
                    <c16:uniqueId val="{00000005-B5C7-4E5C-B172-83B3D0C0E4C6}"/>
                  </c:ext>
                </c:extLst>
              </c15:ser>
            </c15:filteredLineSeries>
            <c15:filteredLineSeries>
              <c15:ser>
                <c:idx val="1"/>
                <c:order val="1"/>
                <c:spPr>
                  <a:ln w="28575" cap="rnd">
                    <a:solidFill>
                      <a:schemeClr val="accent2"/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2"/>
                    </a:solidFill>
                    <a:ln w="9525">
                      <a:solidFill>
                        <a:schemeClr val="accent2"/>
                      </a:solidFill>
                    </a:ln>
                    <a:effectLst/>
                  </c:spPr>
                </c:marker>
                <c:cat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'3rd QTR County Data'!$B$166:$B$188</c15:sqref>
                        </c15:formulaRef>
                      </c:ext>
                    </c:extLst>
                    <c:numCache>
                      <c:formatCode>General</c:formatCode>
                      <c:ptCount val="23"/>
                      <c:pt idx="0">
                        <c:v>2000</c:v>
                      </c:pt>
                      <c:pt idx="1">
                        <c:v>2001</c:v>
                      </c:pt>
                      <c:pt idx="2">
                        <c:v>2002</c:v>
                      </c:pt>
                      <c:pt idx="3">
                        <c:v>2003</c:v>
                      </c:pt>
                      <c:pt idx="4">
                        <c:v>2004</c:v>
                      </c:pt>
                      <c:pt idx="5">
                        <c:v>2005</c:v>
                      </c:pt>
                      <c:pt idx="6">
                        <c:v>2006</c:v>
                      </c:pt>
                      <c:pt idx="7">
                        <c:v>2007</c:v>
                      </c:pt>
                      <c:pt idx="8">
                        <c:v>2008</c:v>
                      </c:pt>
                      <c:pt idx="9">
                        <c:v>2009</c:v>
                      </c:pt>
                      <c:pt idx="10">
                        <c:v>2010</c:v>
                      </c:pt>
                      <c:pt idx="11">
                        <c:v>2011</c:v>
                      </c:pt>
                      <c:pt idx="12">
                        <c:v>2012</c:v>
                      </c:pt>
                      <c:pt idx="13">
                        <c:v>2013</c:v>
                      </c:pt>
                      <c:pt idx="14">
                        <c:v>2014</c:v>
                      </c:pt>
                      <c:pt idx="15">
                        <c:v>2015</c:v>
                      </c:pt>
                      <c:pt idx="16">
                        <c:v>2016</c:v>
                      </c:pt>
                      <c:pt idx="17">
                        <c:v>2017</c:v>
                      </c:pt>
                      <c:pt idx="18">
                        <c:v>2018</c:v>
                      </c:pt>
                      <c:pt idx="19">
                        <c:v>2019</c:v>
                      </c:pt>
                      <c:pt idx="20">
                        <c:v>2020</c:v>
                      </c:pt>
                      <c:pt idx="21">
                        <c:v>2021</c:v>
                      </c:pt>
                      <c:pt idx="22">
                        <c:v>2022</c:v>
                      </c:pt>
                    </c:numCache>
                  </c:num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'3rd QTR County Data'!$C$166:$C$187</c15:sqref>
                        </c15:formulaRef>
                      </c:ext>
                    </c:extLst>
                    <c:numCache>
                      <c:formatCode>_(* #,##0_);_(* \(#,##0\);_(* "-"??_);_(@_)</c:formatCode>
                      <c:ptCount val="22"/>
                      <c:pt idx="0">
                        <c:v>12599</c:v>
                      </c:pt>
                      <c:pt idx="1">
                        <c:v>13222</c:v>
                      </c:pt>
                      <c:pt idx="2">
                        <c:v>14081</c:v>
                      </c:pt>
                      <c:pt idx="3">
                        <c:v>14915</c:v>
                      </c:pt>
                      <c:pt idx="4">
                        <c:v>15566</c:v>
                      </c:pt>
                      <c:pt idx="5">
                        <c:v>16865</c:v>
                      </c:pt>
                      <c:pt idx="6">
                        <c:v>15803</c:v>
                      </c:pt>
                      <c:pt idx="7">
                        <c:v>13861</c:v>
                      </c:pt>
                      <c:pt idx="8">
                        <c:v>11240</c:v>
                      </c:pt>
                      <c:pt idx="9">
                        <c:v>11057</c:v>
                      </c:pt>
                      <c:pt idx="10">
                        <c:v>10310</c:v>
                      </c:pt>
                      <c:pt idx="11">
                        <c:v>10246</c:v>
                      </c:pt>
                      <c:pt idx="12">
                        <c:v>12721</c:v>
                      </c:pt>
                      <c:pt idx="13">
                        <c:v>14335</c:v>
                      </c:pt>
                      <c:pt idx="14">
                        <c:v>13714</c:v>
                      </c:pt>
                      <c:pt idx="15">
                        <c:v>15347</c:v>
                      </c:pt>
                      <c:pt idx="16">
                        <c:v>16324</c:v>
                      </c:pt>
                      <c:pt idx="17">
                        <c:v>16464</c:v>
                      </c:pt>
                      <c:pt idx="18">
                        <c:v>16409</c:v>
                      </c:pt>
                      <c:pt idx="19">
                        <c:v>16162</c:v>
                      </c:pt>
                      <c:pt idx="20">
                        <c:v>16209</c:v>
                      </c:pt>
                      <c:pt idx="21">
                        <c:v>17652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6-B5C7-4E5C-B172-83B3D0C0E4C6}"/>
                  </c:ext>
                </c:extLst>
              </c15:ser>
            </c15:filteredLineSeries>
          </c:ext>
        </c:extLst>
      </c:lineChart>
      <c:catAx>
        <c:axId val="4574338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457434256"/>
        <c:crosses val="autoZero"/>
        <c:auto val="1"/>
        <c:lblAlgn val="ctr"/>
        <c:lblOffset val="100"/>
        <c:noMultiLvlLbl val="0"/>
      </c:catAx>
      <c:valAx>
        <c:axId val="457434256"/>
        <c:scaling>
          <c:orientation val="minMax"/>
          <c:min val="60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4574338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>
                <a:solidFill>
                  <a:sysClr val="windowText" lastClr="000000"/>
                </a:solidFill>
              </a:rPr>
              <a:t>Racine County</a:t>
            </a:r>
          </a:p>
          <a:p>
            <a:pPr>
              <a:defRPr/>
            </a:pPr>
            <a:r>
              <a:rPr lang="en-US" sz="1400" b="1" i="0" u="none" strike="noStrike" baseline="0">
                <a:solidFill>
                  <a:sysClr val="windowText" lastClr="000000"/>
                </a:solidFill>
                <a:effectLst/>
              </a:rPr>
              <a:t>3rd Qtr </a:t>
            </a:r>
            <a:r>
              <a:rPr lang="en-US" b="1">
                <a:solidFill>
                  <a:sysClr val="windowText" lastClr="000000"/>
                </a:solidFill>
              </a:rPr>
              <a:t> Listings</a:t>
            </a:r>
          </a:p>
          <a:p>
            <a:pPr>
              <a:defRPr/>
            </a:pPr>
            <a:r>
              <a:rPr lang="en-US" b="1">
                <a:solidFill>
                  <a:sysClr val="windowText" lastClr="000000"/>
                </a:solidFill>
              </a:rPr>
              <a:t>- 7.3%</a:t>
            </a:r>
          </a:p>
        </c:rich>
      </c:tx>
      <c:layout>
        <c:manualLayout>
          <c:xMode val="edge"/>
          <c:yMode val="edge"/>
          <c:x val="0.29641185476815396"/>
          <c:y val="7.2750801983085447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3736111111111111"/>
          <c:w val="0.816994750656168"/>
          <c:h val="0.577828813065033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'Qtr Charts'!$B$62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Charts'!$A$69</c:f>
              <c:strCache>
                <c:ptCount val="1"/>
                <c:pt idx="0">
                  <c:v>Racine</c:v>
                </c:pt>
              </c:strCache>
            </c:strRef>
          </c:cat>
          <c:val>
            <c:numRef>
              <c:f>'Qtr Charts'!$B$69</c:f>
              <c:numCache>
                <c:formatCode>_(* #,##0_);_(* \(#,##0\);_(* "-"??_);_(@_)</c:formatCode>
                <c:ptCount val="1"/>
                <c:pt idx="0">
                  <c:v>3078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E14-481F-B23B-A7F267D496D2}"/>
            </c:ext>
          </c:extLst>
        </c:ser>
        <c:ser>
          <c:idx val="1"/>
          <c:order val="1"/>
          <c:tx>
            <c:strRef>
              <c:f>'Qtr Charts'!$C$62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E14-481F-B23B-A7F267D496D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Charts'!$A$69</c:f>
              <c:strCache>
                <c:ptCount val="1"/>
                <c:pt idx="0">
                  <c:v>Racine</c:v>
                </c:pt>
              </c:strCache>
            </c:strRef>
          </c:cat>
          <c:val>
            <c:numRef>
              <c:f>'Qtr Charts'!$C$69</c:f>
              <c:numCache>
                <c:formatCode>_(* #,##0_);_(* \(#,##0\);_(* "-"??_);_(@_)</c:formatCode>
                <c:ptCount val="1"/>
                <c:pt idx="0">
                  <c:v>2853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E14-481F-B23B-A7F267D496D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'Qtr Charts'!$D$3</c15:sqref>
                        </c15:formulaRef>
                      </c:ext>
                    </c:extLst>
                    <c:strCache>
                      <c:ptCount val="1"/>
                      <c:pt idx="0">
                        <c:v> % Change 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'Qtr Charts'!$A$69</c15:sqref>
                        </c15:formulaRef>
                      </c:ext>
                    </c:extLst>
                    <c:strCache>
                      <c:ptCount val="1"/>
                      <c:pt idx="0">
                        <c:v>Racine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'Qtr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-7.0022524728234253E-2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6E14-481F-B23B-A7F267D496D2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>
                <a:solidFill>
                  <a:sysClr val="windowText" lastClr="000000"/>
                </a:solidFill>
              </a:rPr>
              <a:t>Kenosha County</a:t>
            </a:r>
          </a:p>
          <a:p>
            <a:pPr>
              <a:defRPr/>
            </a:pPr>
            <a:r>
              <a:rPr lang="en-US" sz="1400" b="1" i="0" u="none" strike="noStrike" baseline="0">
                <a:solidFill>
                  <a:sysClr val="windowText" lastClr="000000"/>
                </a:solidFill>
                <a:effectLst/>
              </a:rPr>
              <a:t>3rd Qtr </a:t>
            </a:r>
            <a:r>
              <a:rPr lang="en-US" b="1">
                <a:solidFill>
                  <a:sysClr val="windowText" lastClr="000000"/>
                </a:solidFill>
              </a:rPr>
              <a:t> Listings</a:t>
            </a:r>
          </a:p>
          <a:p>
            <a:pPr>
              <a:defRPr/>
            </a:pPr>
            <a:r>
              <a:rPr lang="en-US" b="1">
                <a:solidFill>
                  <a:sysClr val="windowText" lastClr="000000"/>
                </a:solidFill>
              </a:rPr>
              <a:t>- 14.2%</a:t>
            </a:r>
          </a:p>
        </c:rich>
      </c:tx>
      <c:layout>
        <c:manualLayout>
          <c:xMode val="edge"/>
          <c:yMode val="edge"/>
          <c:x val="0.26863407699037622"/>
          <c:y val="2.6454505686789149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3736111111111111"/>
          <c:w val="0.816994750656168"/>
          <c:h val="0.577828813065033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'Qtr Charts'!$B$62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Charts'!$A$70</c:f>
              <c:strCache>
                <c:ptCount val="1"/>
                <c:pt idx="0">
                  <c:v>Kenosha</c:v>
                </c:pt>
              </c:strCache>
            </c:strRef>
          </c:cat>
          <c:val>
            <c:numRef>
              <c:f>'Qtr Charts'!$B$70</c:f>
              <c:numCache>
                <c:formatCode>_(* #,##0_);_(* \(#,##0\);_(* "-"??_);_(@_)</c:formatCode>
                <c:ptCount val="1"/>
                <c:pt idx="0">
                  <c:v>2396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A43-49C7-9C0F-59C100B7CE8B}"/>
            </c:ext>
          </c:extLst>
        </c:ser>
        <c:ser>
          <c:idx val="1"/>
          <c:order val="1"/>
          <c:tx>
            <c:strRef>
              <c:f>'Qtr Charts'!$C$62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A43-49C7-9C0F-59C100B7CE8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Charts'!$A$70</c:f>
              <c:strCache>
                <c:ptCount val="1"/>
                <c:pt idx="0">
                  <c:v>Kenosha</c:v>
                </c:pt>
              </c:strCache>
            </c:strRef>
          </c:cat>
          <c:val>
            <c:numRef>
              <c:f>'Qtr Charts'!$C$70</c:f>
              <c:numCache>
                <c:formatCode>_(* #,##0_);_(* \(#,##0\);_(* "-"??_);_(@_)</c:formatCode>
                <c:ptCount val="1"/>
                <c:pt idx="0">
                  <c:v>2056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A43-49C7-9C0F-59C100B7CE8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'Qtr Charts'!$D$3</c15:sqref>
                        </c15:formulaRef>
                      </c:ext>
                    </c:extLst>
                    <c:strCache>
                      <c:ptCount val="1"/>
                      <c:pt idx="0">
                        <c:v> % Change 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'Qtr Charts'!$A$70</c15:sqref>
                        </c15:formulaRef>
                      </c:ext>
                    </c:extLst>
                    <c:strCache>
                      <c:ptCount val="1"/>
                      <c:pt idx="0">
                        <c:v>Kenosha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'Qtr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-7.0022524728234253E-2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DA43-49C7-9C0F-59C100B7CE8B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25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>
                <a:solidFill>
                  <a:sysClr val="windowText" lastClr="000000"/>
                </a:solidFill>
              </a:rPr>
              <a:t>Walworth County</a:t>
            </a:r>
          </a:p>
          <a:p>
            <a:pPr>
              <a:defRPr/>
            </a:pPr>
            <a:r>
              <a:rPr lang="en-US" sz="1400" b="1" i="0" u="none" strike="noStrike" baseline="0">
                <a:solidFill>
                  <a:sysClr val="windowText" lastClr="000000"/>
                </a:solidFill>
                <a:effectLst/>
              </a:rPr>
              <a:t>3rd Qtr </a:t>
            </a:r>
            <a:r>
              <a:rPr lang="en-US" b="1">
                <a:solidFill>
                  <a:sysClr val="windowText" lastClr="000000"/>
                </a:solidFill>
              </a:rPr>
              <a:t> Listings</a:t>
            </a:r>
          </a:p>
          <a:p>
            <a:pPr>
              <a:defRPr/>
            </a:pPr>
            <a:r>
              <a:rPr lang="en-US" b="1">
                <a:solidFill>
                  <a:sysClr val="windowText" lastClr="000000"/>
                </a:solidFill>
              </a:rPr>
              <a:t>- 11.8%</a:t>
            </a:r>
          </a:p>
        </c:rich>
      </c:tx>
      <c:layout>
        <c:manualLayout>
          <c:xMode val="edge"/>
          <c:yMode val="edge"/>
          <c:x val="0.26400444736074657"/>
          <c:y val="7.2750801983085438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3736111111111111"/>
          <c:w val="0.816994750656168"/>
          <c:h val="0.577828813065033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'Qtr Charts'!$B$62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Charts'!$A$71</c:f>
              <c:strCache>
                <c:ptCount val="1"/>
                <c:pt idx="0">
                  <c:v>Walworth</c:v>
                </c:pt>
              </c:strCache>
            </c:strRef>
          </c:cat>
          <c:val>
            <c:numRef>
              <c:f>'Qtr Charts'!$B$71</c:f>
              <c:numCache>
                <c:formatCode>_(* #,##0_);_(* \(#,##0\);_(* "-"??_);_(@_)</c:formatCode>
                <c:ptCount val="1"/>
                <c:pt idx="0">
                  <c:v>1875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71E-469B-9EDD-132022C9AC2B}"/>
            </c:ext>
          </c:extLst>
        </c:ser>
        <c:ser>
          <c:idx val="1"/>
          <c:order val="1"/>
          <c:tx>
            <c:strRef>
              <c:f>'Qtr Charts'!$C$62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71E-469B-9EDD-132022C9AC2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Charts'!$A$71</c:f>
              <c:strCache>
                <c:ptCount val="1"/>
                <c:pt idx="0">
                  <c:v>Walworth</c:v>
                </c:pt>
              </c:strCache>
            </c:strRef>
          </c:cat>
          <c:val>
            <c:numRef>
              <c:f>'Qtr Charts'!$C$71</c:f>
              <c:numCache>
                <c:formatCode>_(* #,##0_);_(* \(#,##0\);_(* "-"??_);_(@_)</c:formatCode>
                <c:ptCount val="1"/>
                <c:pt idx="0">
                  <c:v>1654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71E-469B-9EDD-132022C9AC2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'Qtr Charts'!$D$3</c15:sqref>
                        </c15:formulaRef>
                      </c:ext>
                    </c:extLst>
                    <c:strCache>
                      <c:ptCount val="1"/>
                      <c:pt idx="0">
                        <c:v> % Change 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'Qtr Charts'!$A$71</c15:sqref>
                        </c15:formulaRef>
                      </c:ext>
                    </c:extLst>
                    <c:strCache>
                      <c:ptCount val="1"/>
                      <c:pt idx="0">
                        <c:v>Walworth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'Qtr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-7.0022524728234253E-2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071E-469B-9EDD-132022C9AC2B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>
                <a:latin typeface="Palatino Linotype" panose="02040502050505030304" pitchFamily="18" charset="0"/>
              </a:rPr>
              <a:t>7 County Sale Price (Thru 3rd Qtr)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2"/>
          <c:order val="2"/>
          <c:tx>
            <c:strRef>
              <c:f>'3rd QTR County Data'!$D$275</c:f>
              <c:strCache>
                <c:ptCount val="1"/>
                <c:pt idx="0">
                  <c:v> Avg Sale Price </c:v>
                </c:pt>
              </c:strCache>
            </c:strRef>
          </c:tx>
          <c:spPr>
            <a:solidFill>
              <a:srgbClr val="1F4E79"/>
            </a:solidFill>
            <a:ln w="9525">
              <a:noFill/>
            </a:ln>
            <a:effectLst/>
          </c:spPr>
          <c:invertIfNegative val="0"/>
          <c:dPt>
            <c:idx val="6"/>
            <c:invertIfNegative val="0"/>
            <c:bubble3D val="0"/>
            <c:spPr>
              <a:solidFill>
                <a:srgbClr val="1F4E79"/>
              </a:solidFill>
              <a:ln w="9525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3BAA-4236-BB64-00792B7FAFB9}"/>
              </c:ext>
            </c:extLst>
          </c:dPt>
          <c:dPt>
            <c:idx val="17"/>
            <c:invertIfNegative val="0"/>
            <c:bubble3D val="0"/>
            <c:spPr>
              <a:solidFill>
                <a:srgbClr val="1F4E79"/>
              </a:solidFill>
              <a:ln w="9525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3BAA-4236-BB64-00792B7FAFB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0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'3rd QTR County Data'!$B$166:$B$188</c:f>
              <c:numCache>
                <c:formatCode>General</c:formatCode>
                <c:ptCount val="23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</c:numCache>
            </c:numRef>
          </c:cat>
          <c:val>
            <c:numRef>
              <c:f>'3rd QTR County Data'!$D$278:$D$300</c:f>
              <c:numCache>
                <c:formatCode>_("$"* #,##0_);_("$"* \(#,##0\);_("$"* "-"??_);_(@_)</c:formatCode>
                <c:ptCount val="23"/>
                <c:pt idx="0">
                  <c:v>165672.85714285713</c:v>
                </c:pt>
                <c:pt idx="1">
                  <c:v>173753</c:v>
                </c:pt>
                <c:pt idx="2">
                  <c:v>186249</c:v>
                </c:pt>
                <c:pt idx="3">
                  <c:v>198913.71428571429</c:v>
                </c:pt>
                <c:pt idx="4">
                  <c:v>216819.28571428571</c:v>
                </c:pt>
                <c:pt idx="5">
                  <c:v>231932.57142857142</c:v>
                </c:pt>
                <c:pt idx="6">
                  <c:v>244944.28571428571</c:v>
                </c:pt>
                <c:pt idx="7">
                  <c:v>246164</c:v>
                </c:pt>
                <c:pt idx="8">
                  <c:v>234529.57142857142</c:v>
                </c:pt>
                <c:pt idx="9">
                  <c:v>205776.14285714287</c:v>
                </c:pt>
                <c:pt idx="10">
                  <c:v>205559.28571428571</c:v>
                </c:pt>
                <c:pt idx="11">
                  <c:v>192680.85714285713</c:v>
                </c:pt>
                <c:pt idx="12">
                  <c:v>190716.28571428571</c:v>
                </c:pt>
                <c:pt idx="13">
                  <c:v>200092.42857142858</c:v>
                </c:pt>
                <c:pt idx="14">
                  <c:v>207900.85714285713</c:v>
                </c:pt>
                <c:pt idx="15">
                  <c:v>221152.42857142858</c:v>
                </c:pt>
                <c:pt idx="16">
                  <c:v>230926.28571428571</c:v>
                </c:pt>
                <c:pt idx="17">
                  <c:v>246301.14285714287</c:v>
                </c:pt>
                <c:pt idx="18">
                  <c:v>264816.14285714284</c:v>
                </c:pt>
                <c:pt idx="19">
                  <c:v>277172.42857142858</c:v>
                </c:pt>
                <c:pt idx="20">
                  <c:v>306317.85714285716</c:v>
                </c:pt>
                <c:pt idx="21">
                  <c:v>347398.85714285716</c:v>
                </c:pt>
                <c:pt idx="22">
                  <c:v>372624.57142857142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BAA-4236-BB64-00792B7FAFB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5"/>
        <c:axId val="457433864"/>
        <c:axId val="457434256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spPr>
                  <a:solidFill>
                    <a:schemeClr val="accent1"/>
                  </a:solidFill>
                  <a:ln>
                    <a:noFill/>
                  </a:ln>
                  <a:effectLst/>
                </c:spPr>
                <c:invertIfNegative val="0"/>
                <c:cat>
                  <c:numRef>
                    <c:extLst>
                      <c:ext uri="{02D57815-91ED-43cb-92C2-25804820EDAC}">
                        <c15:formulaRef>
                          <c15:sqref>'3rd QTR County Data'!$B$166:$B$188</c15:sqref>
                        </c15:formulaRef>
                      </c:ext>
                    </c:extLst>
                    <c:numCache>
                      <c:formatCode>General</c:formatCode>
                      <c:ptCount val="23"/>
                      <c:pt idx="0">
                        <c:v>2000</c:v>
                      </c:pt>
                      <c:pt idx="1">
                        <c:v>2001</c:v>
                      </c:pt>
                      <c:pt idx="2">
                        <c:v>2002</c:v>
                      </c:pt>
                      <c:pt idx="3">
                        <c:v>2003</c:v>
                      </c:pt>
                      <c:pt idx="4">
                        <c:v>2004</c:v>
                      </c:pt>
                      <c:pt idx="5">
                        <c:v>2005</c:v>
                      </c:pt>
                      <c:pt idx="6">
                        <c:v>2006</c:v>
                      </c:pt>
                      <c:pt idx="7">
                        <c:v>2007</c:v>
                      </c:pt>
                      <c:pt idx="8">
                        <c:v>2008</c:v>
                      </c:pt>
                      <c:pt idx="9">
                        <c:v>2009</c:v>
                      </c:pt>
                      <c:pt idx="10">
                        <c:v>2010</c:v>
                      </c:pt>
                      <c:pt idx="11">
                        <c:v>2011</c:v>
                      </c:pt>
                      <c:pt idx="12">
                        <c:v>2012</c:v>
                      </c:pt>
                      <c:pt idx="13">
                        <c:v>2013</c:v>
                      </c:pt>
                      <c:pt idx="14">
                        <c:v>2014</c:v>
                      </c:pt>
                      <c:pt idx="15">
                        <c:v>2015</c:v>
                      </c:pt>
                      <c:pt idx="16">
                        <c:v>2016</c:v>
                      </c:pt>
                      <c:pt idx="17">
                        <c:v>2017</c:v>
                      </c:pt>
                      <c:pt idx="18">
                        <c:v>2018</c:v>
                      </c:pt>
                      <c:pt idx="19">
                        <c:v>2019</c:v>
                      </c:pt>
                      <c:pt idx="20">
                        <c:v>2020</c:v>
                      </c:pt>
                      <c:pt idx="21">
                        <c:v>2021</c:v>
                      </c:pt>
                      <c:pt idx="22">
                        <c:v>2022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'3rd QTR County Data'!$B$166:$B$184</c15:sqref>
                        </c15:formulaRef>
                      </c:ext>
                    </c:extLst>
                    <c:numCache>
                      <c:formatCode>General</c:formatCode>
                      <c:ptCount val="19"/>
                      <c:pt idx="0">
                        <c:v>2000</c:v>
                      </c:pt>
                      <c:pt idx="1">
                        <c:v>2001</c:v>
                      </c:pt>
                      <c:pt idx="2">
                        <c:v>2002</c:v>
                      </c:pt>
                      <c:pt idx="3">
                        <c:v>2003</c:v>
                      </c:pt>
                      <c:pt idx="4">
                        <c:v>2004</c:v>
                      </c:pt>
                      <c:pt idx="5">
                        <c:v>2005</c:v>
                      </c:pt>
                      <c:pt idx="6">
                        <c:v>2006</c:v>
                      </c:pt>
                      <c:pt idx="7">
                        <c:v>2007</c:v>
                      </c:pt>
                      <c:pt idx="8">
                        <c:v>2008</c:v>
                      </c:pt>
                      <c:pt idx="9">
                        <c:v>2009</c:v>
                      </c:pt>
                      <c:pt idx="10">
                        <c:v>2010</c:v>
                      </c:pt>
                      <c:pt idx="11">
                        <c:v>2011</c:v>
                      </c:pt>
                      <c:pt idx="12">
                        <c:v>2012</c:v>
                      </c:pt>
                      <c:pt idx="13">
                        <c:v>2013</c:v>
                      </c:pt>
                      <c:pt idx="14">
                        <c:v>2014</c:v>
                      </c:pt>
                      <c:pt idx="15">
                        <c:v>2015</c:v>
                      </c:pt>
                      <c:pt idx="16">
                        <c:v>2016</c:v>
                      </c:pt>
                      <c:pt idx="17">
                        <c:v>2017</c:v>
                      </c:pt>
                      <c:pt idx="18">
                        <c:v>2018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5-3BAA-4236-BB64-00792B7FAFB9}"/>
                  </c:ext>
                </c:extLst>
              </c15:ser>
            </c15:filteredBarSeries>
            <c15:filteredBarSeries>
              <c15:ser>
                <c:idx val="1"/>
                <c:order val="1"/>
                <c:spPr>
                  <a:solidFill>
                    <a:schemeClr val="accent2"/>
                  </a:solidFill>
                  <a:ln>
                    <a:noFill/>
                  </a:ln>
                  <a:effectLst/>
                </c:spPr>
                <c:invertIfNegative val="0"/>
                <c:cat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'3rd QTR County Data'!$B$166:$B$188</c15:sqref>
                        </c15:formulaRef>
                      </c:ext>
                    </c:extLst>
                    <c:numCache>
                      <c:formatCode>General</c:formatCode>
                      <c:ptCount val="23"/>
                      <c:pt idx="0">
                        <c:v>2000</c:v>
                      </c:pt>
                      <c:pt idx="1">
                        <c:v>2001</c:v>
                      </c:pt>
                      <c:pt idx="2">
                        <c:v>2002</c:v>
                      </c:pt>
                      <c:pt idx="3">
                        <c:v>2003</c:v>
                      </c:pt>
                      <c:pt idx="4">
                        <c:v>2004</c:v>
                      </c:pt>
                      <c:pt idx="5">
                        <c:v>2005</c:v>
                      </c:pt>
                      <c:pt idx="6">
                        <c:v>2006</c:v>
                      </c:pt>
                      <c:pt idx="7">
                        <c:v>2007</c:v>
                      </c:pt>
                      <c:pt idx="8">
                        <c:v>2008</c:v>
                      </c:pt>
                      <c:pt idx="9">
                        <c:v>2009</c:v>
                      </c:pt>
                      <c:pt idx="10">
                        <c:v>2010</c:v>
                      </c:pt>
                      <c:pt idx="11">
                        <c:v>2011</c:v>
                      </c:pt>
                      <c:pt idx="12">
                        <c:v>2012</c:v>
                      </c:pt>
                      <c:pt idx="13">
                        <c:v>2013</c:v>
                      </c:pt>
                      <c:pt idx="14">
                        <c:v>2014</c:v>
                      </c:pt>
                      <c:pt idx="15">
                        <c:v>2015</c:v>
                      </c:pt>
                      <c:pt idx="16">
                        <c:v>2016</c:v>
                      </c:pt>
                      <c:pt idx="17">
                        <c:v>2017</c:v>
                      </c:pt>
                      <c:pt idx="18">
                        <c:v>2018</c:v>
                      </c:pt>
                      <c:pt idx="19">
                        <c:v>2019</c:v>
                      </c:pt>
                      <c:pt idx="20">
                        <c:v>2020</c:v>
                      </c:pt>
                      <c:pt idx="21">
                        <c:v>2021</c:v>
                      </c:pt>
                      <c:pt idx="22">
                        <c:v>2022</c:v>
                      </c:pt>
                    </c:numCache>
                  </c:num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'3rd QTR County Data'!$C$166:$C$184</c15:sqref>
                        </c15:formulaRef>
                      </c:ext>
                    </c:extLst>
                    <c:numCache>
                      <c:formatCode>_(* #,##0_);_(* \(#,##0\);_(* "-"??_);_(@_)</c:formatCode>
                      <c:ptCount val="19"/>
                      <c:pt idx="0">
                        <c:v>12599</c:v>
                      </c:pt>
                      <c:pt idx="1">
                        <c:v>13222</c:v>
                      </c:pt>
                      <c:pt idx="2">
                        <c:v>14081</c:v>
                      </c:pt>
                      <c:pt idx="3">
                        <c:v>14915</c:v>
                      </c:pt>
                      <c:pt idx="4">
                        <c:v>15566</c:v>
                      </c:pt>
                      <c:pt idx="5">
                        <c:v>16865</c:v>
                      </c:pt>
                      <c:pt idx="6">
                        <c:v>15803</c:v>
                      </c:pt>
                      <c:pt idx="7">
                        <c:v>13861</c:v>
                      </c:pt>
                      <c:pt idx="8">
                        <c:v>11240</c:v>
                      </c:pt>
                      <c:pt idx="9">
                        <c:v>11057</c:v>
                      </c:pt>
                      <c:pt idx="10">
                        <c:v>10310</c:v>
                      </c:pt>
                      <c:pt idx="11">
                        <c:v>10246</c:v>
                      </c:pt>
                      <c:pt idx="12">
                        <c:v>12721</c:v>
                      </c:pt>
                      <c:pt idx="13">
                        <c:v>14335</c:v>
                      </c:pt>
                      <c:pt idx="14">
                        <c:v>13714</c:v>
                      </c:pt>
                      <c:pt idx="15">
                        <c:v>15347</c:v>
                      </c:pt>
                      <c:pt idx="16">
                        <c:v>16324</c:v>
                      </c:pt>
                      <c:pt idx="17">
                        <c:v>16464</c:v>
                      </c:pt>
                      <c:pt idx="18">
                        <c:v>16409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6-3BAA-4236-BB64-00792B7FAFB9}"/>
                  </c:ext>
                </c:extLst>
              </c15:ser>
            </c15:filteredBarSeries>
          </c:ext>
        </c:extLst>
      </c:barChart>
      <c:catAx>
        <c:axId val="4574338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457434256"/>
        <c:crosses val="autoZero"/>
        <c:auto val="1"/>
        <c:lblAlgn val="ctr"/>
        <c:lblOffset val="100"/>
        <c:noMultiLvlLbl val="0"/>
      </c:catAx>
      <c:valAx>
        <c:axId val="4574342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&quot;$&quot;* #,##0_);_(&quot;$&quot;* \(#,##0\);_(&quot;$&quot;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4574338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>
                <a:latin typeface="Palatino Linotype" panose="02040502050505030304" pitchFamily="18" charset="0"/>
              </a:rPr>
              <a:t>7 County Sales (Thru 3rd Qtr)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2"/>
          <c:order val="2"/>
          <c:tx>
            <c:strRef>
              <c:f>'3rd QTR County Data'!$C$275</c:f>
              <c:strCache>
                <c:ptCount val="1"/>
                <c:pt idx="0">
                  <c:v>Number of Units Sold</c:v>
                </c:pt>
              </c:strCache>
            </c:strRef>
          </c:tx>
          <c:spPr>
            <a:ln w="63500" cap="rnd">
              <a:solidFill>
                <a:srgbClr val="1F4E79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bg1"/>
              </a:solidFill>
              <a:ln w="9525">
                <a:solidFill>
                  <a:srgbClr val="1F4E79"/>
                </a:solidFill>
              </a:ln>
              <a:effectLst/>
            </c:spPr>
          </c:marker>
          <c:dPt>
            <c:idx val="6"/>
            <c:marker>
              <c:symbol val="circle"/>
              <c:size val="5"/>
              <c:spPr>
                <a:solidFill>
                  <a:schemeClr val="bg1"/>
                </a:solidFill>
                <a:ln w="9525">
                  <a:solidFill>
                    <a:srgbClr val="1F4E79"/>
                  </a:solidFill>
                </a:ln>
                <a:effectLst/>
              </c:spPr>
            </c:marker>
            <c:bubble3D val="0"/>
            <c:spPr>
              <a:ln w="63500" cap="rnd">
                <a:solidFill>
                  <a:srgbClr val="1F4E79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33A7-4578-8E5A-4AD9FD4F8EC2}"/>
              </c:ext>
            </c:extLst>
          </c:dPt>
          <c:dPt>
            <c:idx val="17"/>
            <c:marker>
              <c:symbol val="circle"/>
              <c:size val="5"/>
              <c:spPr>
                <a:solidFill>
                  <a:schemeClr val="bg1"/>
                </a:solidFill>
                <a:ln w="9525">
                  <a:solidFill>
                    <a:srgbClr val="1F4E79"/>
                  </a:solidFill>
                </a:ln>
                <a:effectLst/>
              </c:spPr>
            </c:marker>
            <c:bubble3D val="0"/>
            <c:spPr>
              <a:ln w="63500" cap="rnd">
                <a:solidFill>
                  <a:srgbClr val="1F4E79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33A7-4578-8E5A-4AD9FD4F8EC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0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rgbClr val="1F4E79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'3rd QTR County Data'!$B$166:$B$188</c:f>
              <c:numCache>
                <c:formatCode>General</c:formatCode>
                <c:ptCount val="23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</c:numCache>
            </c:numRef>
          </c:cat>
          <c:val>
            <c:numRef>
              <c:f>'3rd QTR County Data'!$C$278:$C$300</c:f>
              <c:numCache>
                <c:formatCode>_(* #,##0_);_(* \(#,##0\);_(* "-"??_);_(@_)</c:formatCode>
                <c:ptCount val="23"/>
                <c:pt idx="0">
                  <c:v>17019</c:v>
                </c:pt>
                <c:pt idx="1">
                  <c:v>17799</c:v>
                </c:pt>
                <c:pt idx="2">
                  <c:v>19038</c:v>
                </c:pt>
                <c:pt idx="3">
                  <c:v>20090</c:v>
                </c:pt>
                <c:pt idx="4">
                  <c:v>21273</c:v>
                </c:pt>
                <c:pt idx="5">
                  <c:v>22772</c:v>
                </c:pt>
                <c:pt idx="6">
                  <c:v>20975</c:v>
                </c:pt>
                <c:pt idx="7">
                  <c:v>18454</c:v>
                </c:pt>
                <c:pt idx="8">
                  <c:v>14798</c:v>
                </c:pt>
                <c:pt idx="9">
                  <c:v>14130</c:v>
                </c:pt>
                <c:pt idx="10">
                  <c:v>13586</c:v>
                </c:pt>
                <c:pt idx="11">
                  <c:v>13603</c:v>
                </c:pt>
                <c:pt idx="12">
                  <c:v>16574</c:v>
                </c:pt>
                <c:pt idx="13">
                  <c:v>18936</c:v>
                </c:pt>
                <c:pt idx="14">
                  <c:v>18071</c:v>
                </c:pt>
                <c:pt idx="15">
                  <c:v>20427</c:v>
                </c:pt>
                <c:pt idx="16">
                  <c:v>21786</c:v>
                </c:pt>
                <c:pt idx="17">
                  <c:v>21975</c:v>
                </c:pt>
                <c:pt idx="18">
                  <c:v>21845</c:v>
                </c:pt>
                <c:pt idx="19">
                  <c:v>21600</c:v>
                </c:pt>
                <c:pt idx="20">
                  <c:v>21670</c:v>
                </c:pt>
                <c:pt idx="21">
                  <c:v>23539</c:v>
                </c:pt>
                <c:pt idx="22">
                  <c:v>21358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33A7-4578-8E5A-4AD9FD4F8EC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57433864"/>
        <c:axId val="457434256"/>
        <c:extLst>
          <c:ext xmlns:c15="http://schemas.microsoft.com/office/drawing/2012/chart" uri="{02D57815-91ED-43cb-92C2-25804820EDAC}">
            <c15:filteredLineSeries>
              <c15:ser>
                <c:idx val="0"/>
                <c:order val="0"/>
                <c:spPr>
                  <a:ln w="28575" cap="rnd">
                    <a:solidFill>
                      <a:schemeClr val="accent1"/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1"/>
                    </a:solidFill>
                    <a:ln w="9525">
                      <a:solidFill>
                        <a:schemeClr val="accent1"/>
                      </a:solidFill>
                    </a:ln>
                    <a:effectLst/>
                  </c:spPr>
                </c:marker>
                <c:cat>
                  <c:numRef>
                    <c:extLst>
                      <c:ext uri="{02D57815-91ED-43cb-92C2-25804820EDAC}">
                        <c15:formulaRef>
                          <c15:sqref>'3rd QTR County Data'!$B$166:$B$188</c15:sqref>
                        </c15:formulaRef>
                      </c:ext>
                    </c:extLst>
                    <c:numCache>
                      <c:formatCode>General</c:formatCode>
                      <c:ptCount val="23"/>
                      <c:pt idx="0">
                        <c:v>2000</c:v>
                      </c:pt>
                      <c:pt idx="1">
                        <c:v>2001</c:v>
                      </c:pt>
                      <c:pt idx="2">
                        <c:v>2002</c:v>
                      </c:pt>
                      <c:pt idx="3">
                        <c:v>2003</c:v>
                      </c:pt>
                      <c:pt idx="4">
                        <c:v>2004</c:v>
                      </c:pt>
                      <c:pt idx="5">
                        <c:v>2005</c:v>
                      </c:pt>
                      <c:pt idx="6">
                        <c:v>2006</c:v>
                      </c:pt>
                      <c:pt idx="7">
                        <c:v>2007</c:v>
                      </c:pt>
                      <c:pt idx="8">
                        <c:v>2008</c:v>
                      </c:pt>
                      <c:pt idx="9">
                        <c:v>2009</c:v>
                      </c:pt>
                      <c:pt idx="10">
                        <c:v>2010</c:v>
                      </c:pt>
                      <c:pt idx="11">
                        <c:v>2011</c:v>
                      </c:pt>
                      <c:pt idx="12">
                        <c:v>2012</c:v>
                      </c:pt>
                      <c:pt idx="13">
                        <c:v>2013</c:v>
                      </c:pt>
                      <c:pt idx="14">
                        <c:v>2014</c:v>
                      </c:pt>
                      <c:pt idx="15">
                        <c:v>2015</c:v>
                      </c:pt>
                      <c:pt idx="16">
                        <c:v>2016</c:v>
                      </c:pt>
                      <c:pt idx="17">
                        <c:v>2017</c:v>
                      </c:pt>
                      <c:pt idx="18">
                        <c:v>2018</c:v>
                      </c:pt>
                      <c:pt idx="19">
                        <c:v>2019</c:v>
                      </c:pt>
                      <c:pt idx="20">
                        <c:v>2020</c:v>
                      </c:pt>
                      <c:pt idx="21">
                        <c:v>2021</c:v>
                      </c:pt>
                      <c:pt idx="22">
                        <c:v>2022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'3rd QTR County Data'!$B$166:$B$184</c15:sqref>
                        </c15:formulaRef>
                      </c:ext>
                    </c:extLst>
                    <c:numCache>
                      <c:formatCode>General</c:formatCode>
                      <c:ptCount val="19"/>
                      <c:pt idx="0">
                        <c:v>2000</c:v>
                      </c:pt>
                      <c:pt idx="1">
                        <c:v>2001</c:v>
                      </c:pt>
                      <c:pt idx="2">
                        <c:v>2002</c:v>
                      </c:pt>
                      <c:pt idx="3">
                        <c:v>2003</c:v>
                      </c:pt>
                      <c:pt idx="4">
                        <c:v>2004</c:v>
                      </c:pt>
                      <c:pt idx="5">
                        <c:v>2005</c:v>
                      </c:pt>
                      <c:pt idx="6">
                        <c:v>2006</c:v>
                      </c:pt>
                      <c:pt idx="7">
                        <c:v>2007</c:v>
                      </c:pt>
                      <c:pt idx="8">
                        <c:v>2008</c:v>
                      </c:pt>
                      <c:pt idx="9">
                        <c:v>2009</c:v>
                      </c:pt>
                      <c:pt idx="10">
                        <c:v>2010</c:v>
                      </c:pt>
                      <c:pt idx="11">
                        <c:v>2011</c:v>
                      </c:pt>
                      <c:pt idx="12">
                        <c:v>2012</c:v>
                      </c:pt>
                      <c:pt idx="13">
                        <c:v>2013</c:v>
                      </c:pt>
                      <c:pt idx="14">
                        <c:v>2014</c:v>
                      </c:pt>
                      <c:pt idx="15">
                        <c:v>2015</c:v>
                      </c:pt>
                      <c:pt idx="16">
                        <c:v>2016</c:v>
                      </c:pt>
                      <c:pt idx="17">
                        <c:v>2017</c:v>
                      </c:pt>
                      <c:pt idx="18">
                        <c:v>2018</c:v>
                      </c:pt>
                    </c:numCache>
                  </c:numRef>
                </c:val>
                <c:smooth val="0"/>
                <c:extLst>
                  <c:ext xmlns:c16="http://schemas.microsoft.com/office/drawing/2014/chart" uri="{C3380CC4-5D6E-409C-BE32-E72D297353CC}">
                    <c16:uniqueId val="{00000005-33A7-4578-8E5A-4AD9FD4F8EC2}"/>
                  </c:ext>
                </c:extLst>
              </c15:ser>
            </c15:filteredLineSeries>
            <c15:filteredLineSeries>
              <c15:ser>
                <c:idx val="1"/>
                <c:order val="1"/>
                <c:spPr>
                  <a:ln w="28575" cap="rnd">
                    <a:solidFill>
                      <a:schemeClr val="accent2"/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2"/>
                    </a:solidFill>
                    <a:ln w="9525">
                      <a:solidFill>
                        <a:schemeClr val="accent2"/>
                      </a:solidFill>
                    </a:ln>
                    <a:effectLst/>
                  </c:spPr>
                </c:marker>
                <c:cat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'3rd QTR County Data'!$B$166:$B$188</c15:sqref>
                        </c15:formulaRef>
                      </c:ext>
                    </c:extLst>
                    <c:numCache>
                      <c:formatCode>General</c:formatCode>
                      <c:ptCount val="23"/>
                      <c:pt idx="0">
                        <c:v>2000</c:v>
                      </c:pt>
                      <c:pt idx="1">
                        <c:v>2001</c:v>
                      </c:pt>
                      <c:pt idx="2">
                        <c:v>2002</c:v>
                      </c:pt>
                      <c:pt idx="3">
                        <c:v>2003</c:v>
                      </c:pt>
                      <c:pt idx="4">
                        <c:v>2004</c:v>
                      </c:pt>
                      <c:pt idx="5">
                        <c:v>2005</c:v>
                      </c:pt>
                      <c:pt idx="6">
                        <c:v>2006</c:v>
                      </c:pt>
                      <c:pt idx="7">
                        <c:v>2007</c:v>
                      </c:pt>
                      <c:pt idx="8">
                        <c:v>2008</c:v>
                      </c:pt>
                      <c:pt idx="9">
                        <c:v>2009</c:v>
                      </c:pt>
                      <c:pt idx="10">
                        <c:v>2010</c:v>
                      </c:pt>
                      <c:pt idx="11">
                        <c:v>2011</c:v>
                      </c:pt>
                      <c:pt idx="12">
                        <c:v>2012</c:v>
                      </c:pt>
                      <c:pt idx="13">
                        <c:v>2013</c:v>
                      </c:pt>
                      <c:pt idx="14">
                        <c:v>2014</c:v>
                      </c:pt>
                      <c:pt idx="15">
                        <c:v>2015</c:v>
                      </c:pt>
                      <c:pt idx="16">
                        <c:v>2016</c:v>
                      </c:pt>
                      <c:pt idx="17">
                        <c:v>2017</c:v>
                      </c:pt>
                      <c:pt idx="18">
                        <c:v>2018</c:v>
                      </c:pt>
                      <c:pt idx="19">
                        <c:v>2019</c:v>
                      </c:pt>
                      <c:pt idx="20">
                        <c:v>2020</c:v>
                      </c:pt>
                      <c:pt idx="21">
                        <c:v>2021</c:v>
                      </c:pt>
                      <c:pt idx="22">
                        <c:v>2022</c:v>
                      </c:pt>
                    </c:numCache>
                  </c:num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'3rd QTR County Data'!$C$166:$C$184</c15:sqref>
                        </c15:formulaRef>
                      </c:ext>
                    </c:extLst>
                    <c:numCache>
                      <c:formatCode>_(* #,##0_);_(* \(#,##0\);_(* "-"??_);_(@_)</c:formatCode>
                      <c:ptCount val="19"/>
                      <c:pt idx="0">
                        <c:v>12599</c:v>
                      </c:pt>
                      <c:pt idx="1">
                        <c:v>13222</c:v>
                      </c:pt>
                      <c:pt idx="2">
                        <c:v>14081</c:v>
                      </c:pt>
                      <c:pt idx="3">
                        <c:v>14915</c:v>
                      </c:pt>
                      <c:pt idx="4">
                        <c:v>15566</c:v>
                      </c:pt>
                      <c:pt idx="5">
                        <c:v>16865</c:v>
                      </c:pt>
                      <c:pt idx="6">
                        <c:v>15803</c:v>
                      </c:pt>
                      <c:pt idx="7">
                        <c:v>13861</c:v>
                      </c:pt>
                      <c:pt idx="8">
                        <c:v>11240</c:v>
                      </c:pt>
                      <c:pt idx="9">
                        <c:v>11057</c:v>
                      </c:pt>
                      <c:pt idx="10">
                        <c:v>10310</c:v>
                      </c:pt>
                      <c:pt idx="11">
                        <c:v>10246</c:v>
                      </c:pt>
                      <c:pt idx="12">
                        <c:v>12721</c:v>
                      </c:pt>
                      <c:pt idx="13">
                        <c:v>14335</c:v>
                      </c:pt>
                      <c:pt idx="14">
                        <c:v>13714</c:v>
                      </c:pt>
                      <c:pt idx="15">
                        <c:v>15347</c:v>
                      </c:pt>
                      <c:pt idx="16">
                        <c:v>16324</c:v>
                      </c:pt>
                      <c:pt idx="17">
                        <c:v>16464</c:v>
                      </c:pt>
                      <c:pt idx="18">
                        <c:v>16409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6-33A7-4578-8E5A-4AD9FD4F8EC2}"/>
                  </c:ext>
                </c:extLst>
              </c15:ser>
            </c15:filteredLineSeries>
          </c:ext>
        </c:extLst>
      </c:lineChart>
      <c:catAx>
        <c:axId val="4574338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457434256"/>
        <c:crosses val="autoZero"/>
        <c:auto val="1"/>
        <c:lblAlgn val="ctr"/>
        <c:lblOffset val="100"/>
        <c:noMultiLvlLbl val="0"/>
      </c:catAx>
      <c:valAx>
        <c:axId val="457434256"/>
        <c:scaling>
          <c:orientation val="minMax"/>
          <c:min val="100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4574338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4-County Metro Area 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Sept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2022 Sales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- 17.2%</a:t>
            </a:r>
          </a:p>
        </c:rich>
      </c:tx>
      <c:layout>
        <c:manualLayout>
          <c:xMode val="edge"/>
          <c:yMode val="edge"/>
          <c:x val="0.22989369249907229"/>
          <c:y val="7.3056824104123619E-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2347222222222221"/>
          <c:w val="0.78548993875765527"/>
          <c:h val="0.5917177019539224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Charts'!$B$3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Charts'!$A$8</c:f>
              <c:strCache>
                <c:ptCount val="1"/>
                <c:pt idx="0">
                  <c:v>Metro Area</c:v>
                </c:pt>
              </c:strCache>
            </c:strRef>
          </c:cat>
          <c:val>
            <c:numRef>
              <c:f>'Mo Charts'!$B$8</c:f>
              <c:numCache>
                <c:formatCode>_(* #,##0_);_(* \(#,##0\);_(* "-"??_);_(@_)</c:formatCode>
                <c:ptCount val="1"/>
                <c:pt idx="0">
                  <c:v>2194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8A1-4C46-8A63-AB3F114B79CF}"/>
            </c:ext>
          </c:extLst>
        </c:ser>
        <c:ser>
          <c:idx val="1"/>
          <c:order val="1"/>
          <c:tx>
            <c:strRef>
              <c:f>'Mo Charts'!$C$3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8A1-4C46-8A63-AB3F114B79C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Charts'!$A$8</c:f>
              <c:strCache>
                <c:ptCount val="1"/>
                <c:pt idx="0">
                  <c:v>Metro Area</c:v>
                </c:pt>
              </c:strCache>
            </c:strRef>
          </c:cat>
          <c:val>
            <c:numRef>
              <c:f>'Mo Charts'!$C$8</c:f>
              <c:numCache>
                <c:formatCode>_(* #,##0_);_(* \(#,##0\);_(* "-"??_);_(@_)</c:formatCode>
                <c:ptCount val="1"/>
                <c:pt idx="0">
                  <c:v>1816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8A1-4C46-8A63-AB3F114B79C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Charts'!$A$8</c15:sqref>
                        </c15:formulaRef>
                      </c:ext>
                    </c:extLst>
                    <c:strCache>
                      <c:ptCount val="1"/>
                      <c:pt idx="0">
                        <c:v>Metro Area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-0.1763740771123872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F8A1-4C46-8A63-AB3F114B79CF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27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 algn="ctr"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Milwaukee County</a:t>
            </a:r>
          </a:p>
          <a:p>
            <a:pPr algn="ctr"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Sept 2022 Sales </a:t>
            </a:r>
          </a:p>
          <a:p>
            <a:pPr algn="ctr"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- 17.6%</a:t>
            </a:r>
          </a:p>
        </c:rich>
      </c:tx>
      <c:layout>
        <c:manualLayout>
          <c:xMode val="edge"/>
          <c:yMode val="edge"/>
          <c:x val="0.25469030378862534"/>
          <c:y val="2.6455973679289945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 algn="ctr"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2347222222222221"/>
          <c:w val="0.78548993875765527"/>
          <c:h val="0.5917177019539224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Charts'!$B$3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Charts'!$A$4</c:f>
              <c:strCache>
                <c:ptCount val="1"/>
                <c:pt idx="0">
                  <c:v>Milwaukee</c:v>
                </c:pt>
              </c:strCache>
            </c:strRef>
          </c:cat>
          <c:val>
            <c:numRef>
              <c:f>'Mo Charts'!$B$4</c:f>
              <c:numCache>
                <c:formatCode>_(* #,##0_);_(* \(#,##0\);_(* "-"??_);_(@_)</c:formatCode>
                <c:ptCount val="1"/>
                <c:pt idx="0">
                  <c:v>1219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BDE-45EF-8F2F-F34B06D4FF17}"/>
            </c:ext>
          </c:extLst>
        </c:ser>
        <c:ser>
          <c:idx val="1"/>
          <c:order val="1"/>
          <c:tx>
            <c:strRef>
              <c:f>'Mo Charts'!$C$3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BDE-45EF-8F2F-F34B06D4FF1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Charts'!$A$4</c:f>
              <c:strCache>
                <c:ptCount val="1"/>
                <c:pt idx="0">
                  <c:v>Milwaukee</c:v>
                </c:pt>
              </c:strCache>
            </c:strRef>
          </c:cat>
          <c:val>
            <c:numRef>
              <c:f>'Mo Charts'!$C$4</c:f>
              <c:numCache>
                <c:formatCode>_(* #,##0_);_(* \(#,##0\);_(* "-"??_);_(@_)</c:formatCode>
                <c:ptCount val="1"/>
                <c:pt idx="0">
                  <c:v>1004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BDE-45EF-8F2F-F34B06D4FF1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Charts'!$A$4</c15:sqref>
                        </c15:formulaRef>
                      </c:ext>
                    </c:extLst>
                    <c:strCache>
                      <c:ptCount val="1"/>
                      <c:pt idx="0">
                        <c:v>Milwaukee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-0.1763740771123872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8BDE-45EF-8F2F-F34B06D4FF17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155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161588952416424"/>
          <c:y val="0.869368964492646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Waukesha County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Sept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2022 Sales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- 15.4%</a:t>
            </a:r>
          </a:p>
        </c:rich>
      </c:tx>
      <c:layout>
        <c:manualLayout>
          <c:xMode val="edge"/>
          <c:yMode val="edge"/>
          <c:x val="0.26732934265669261"/>
          <c:y val="3.652841205206181E-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2347222222222221"/>
          <c:w val="0.816994750656168"/>
          <c:h val="0.5917177019539224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Charts'!$B$3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Charts'!$A$5</c:f>
              <c:strCache>
                <c:ptCount val="1"/>
                <c:pt idx="0">
                  <c:v>Waukesha</c:v>
                </c:pt>
              </c:strCache>
            </c:strRef>
          </c:cat>
          <c:val>
            <c:numRef>
              <c:f>'Mo Charts'!$B$5</c:f>
              <c:numCache>
                <c:formatCode>_(* #,##0_);_(* \(#,##0\);_(* "-"??_);_(@_)</c:formatCode>
                <c:ptCount val="1"/>
                <c:pt idx="0">
                  <c:v>624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A0E-4374-864C-BA73633FB2E3}"/>
            </c:ext>
          </c:extLst>
        </c:ser>
        <c:ser>
          <c:idx val="1"/>
          <c:order val="1"/>
          <c:tx>
            <c:strRef>
              <c:f>'Mo Charts'!$C$3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400" b="1" i="0" u="none" strike="noStrike" kern="1200" baseline="0">
                      <a:solidFill>
                        <a:schemeClr val="bg1"/>
                      </a:solidFill>
                      <a:latin typeface="Palatino Linotype" panose="02040502050505030304" pitchFamily="18" charset="0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A0E-4374-864C-BA73633FB2E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Charts'!$A$5</c:f>
              <c:strCache>
                <c:ptCount val="1"/>
                <c:pt idx="0">
                  <c:v>Waukesha</c:v>
                </c:pt>
              </c:strCache>
            </c:strRef>
          </c:cat>
          <c:val>
            <c:numRef>
              <c:f>'Mo Charts'!$C$5</c:f>
              <c:numCache>
                <c:formatCode>_(* #,##0_);_(* \(#,##0\);_(* "-"??_);_(@_)</c:formatCode>
                <c:ptCount val="1"/>
                <c:pt idx="0">
                  <c:v>528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A0E-4374-864C-BA73633FB2E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Charts'!$A$5</c15:sqref>
                        </c15:formulaRef>
                      </c:ext>
                    </c:extLst>
                    <c:strCache>
                      <c:ptCount val="1"/>
                      <c:pt idx="0">
                        <c:v>Waukesha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-0.1763740771123872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EA0E-4374-864C-BA73633FB2E3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8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0241336109043981"/>
          <c:y val="0.86465198336057048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withinLinearReversed" id="21">
  <a:schemeClr val="accent1"/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7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9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0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7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9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0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0.35714</cdr:x>
      <cdr:y>0.35714</cdr:y>
    </cdr:from>
    <cdr:to>
      <cdr:x>0.64286</cdr:x>
      <cdr:y>0.64286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314B2B79-213E-4B5B-99F2-34F63D91B7D5}"/>
            </a:ext>
          </a:extLst>
        </cdr:cNvPr>
        <cdr:cNvSpPr txBox="1"/>
      </cdr:nvSpPr>
      <cdr:spPr>
        <a:xfrm xmlns:a="http://schemas.openxmlformats.org/drawingml/2006/main">
          <a:off x="1143000" y="114300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0.35714</cdr:x>
      <cdr:y>0.35714</cdr:y>
    </cdr:from>
    <cdr:to>
      <cdr:x>0.64286</cdr:x>
      <cdr:y>0.64286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314B2B79-213E-4B5B-99F2-34F63D91B7D5}"/>
            </a:ext>
          </a:extLst>
        </cdr:cNvPr>
        <cdr:cNvSpPr txBox="1"/>
      </cdr:nvSpPr>
      <cdr:spPr>
        <a:xfrm xmlns:a="http://schemas.openxmlformats.org/drawingml/2006/main">
          <a:off x="1143000" y="114300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0.35714</cdr:x>
      <cdr:y>0.35714</cdr:y>
    </cdr:from>
    <cdr:to>
      <cdr:x>0.64286</cdr:x>
      <cdr:y>0.64286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314B2B79-213E-4B5B-99F2-34F63D91B7D5}"/>
            </a:ext>
          </a:extLst>
        </cdr:cNvPr>
        <cdr:cNvSpPr txBox="1"/>
      </cdr:nvSpPr>
      <cdr:spPr>
        <a:xfrm xmlns:a="http://schemas.openxmlformats.org/drawingml/2006/main">
          <a:off x="1143000" y="114300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entury Gothic-Palatino Linotype">
      <a:majorFont>
        <a:latin typeface="Century Gothic" panose="020B0502020202020204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 panose="02040502050505030304"/>
        <a:ea typeface=""/>
        <a:cs typeface=""/>
        <a:font script="Grek" typeface="Cambria"/>
        <a:font script="Cyrl" typeface="Cambria"/>
        <a:font script="Jpan" typeface="HG創英ﾌﾟﾚｾﾞﾝｽEB"/>
        <a:font script="Hang" typeface="맑은 고딕"/>
        <a:font script="Hans" typeface="宋体"/>
        <a:font script="Hant" typeface="新細明體"/>
        <a:font script="Arab" typeface="Times New Roman"/>
        <a:font script="Hebr" typeface="Aharoni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5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F8173863-2EC1-42AE-84BB-8616F4FBD678}">
  <we:reference id="wa102925879" version="1.2.0.0" store="en-US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B3C631-8471-4ACA-952D-531C6F7B16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</TotalTime>
  <Pages>14</Pages>
  <Words>1033</Words>
  <Characters>5890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</dc:creator>
  <cp:keywords/>
  <dc:description/>
  <cp:lastModifiedBy>Mike Ruzicka</cp:lastModifiedBy>
  <cp:revision>6</cp:revision>
  <cp:lastPrinted>2022-10-12T12:57:00Z</cp:lastPrinted>
  <dcterms:created xsi:type="dcterms:W3CDTF">2022-10-12T00:44:00Z</dcterms:created>
  <dcterms:modified xsi:type="dcterms:W3CDTF">2022-10-12T13:35:00Z</dcterms:modified>
</cp:coreProperties>
</file>